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82E2" w14:textId="77777777" w:rsidR="00F92532" w:rsidRPr="00254599" w:rsidRDefault="00F9253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2C7D3AB" w14:textId="5D7692AF" w:rsidR="00F92532" w:rsidRPr="00254599" w:rsidRDefault="00254599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AVISO DE INTENÇÃO DE COMPRA DIRETA Nº </w:t>
      </w:r>
      <w:r w:rsidR="00B92CB8" w:rsidRPr="00B92CB8">
        <w:rPr>
          <w:rFonts w:ascii="Times New Roman" w:hAnsi="Times New Roman" w:cs="Times New Roman"/>
          <w:sz w:val="20"/>
          <w:szCs w:val="20"/>
        </w:rPr>
        <w:t>34</w:t>
      </w:r>
      <w:r w:rsidRPr="00B92CB8">
        <w:rPr>
          <w:rFonts w:ascii="Times New Roman" w:hAnsi="Times New Roman" w:cs="Times New Roman"/>
          <w:sz w:val="20"/>
          <w:szCs w:val="20"/>
        </w:rPr>
        <w:t>/202</w:t>
      </w:r>
      <w:r w:rsidR="00B92CB8" w:rsidRPr="00B92CB8">
        <w:rPr>
          <w:rFonts w:ascii="Times New Roman" w:hAnsi="Times New Roman" w:cs="Times New Roman"/>
          <w:sz w:val="20"/>
          <w:szCs w:val="20"/>
        </w:rPr>
        <w:t>4</w:t>
      </w:r>
    </w:p>
    <w:p w14:paraId="07103079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3205446" w14:textId="29ED730E" w:rsidR="00F92532" w:rsidRPr="00B92CB8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A Câmara Municipal de Belo Horizonte torna público, para conhecimento dos interessados, a intenção de contratação direta de </w:t>
      </w:r>
      <w:r w:rsidR="00B92CB8" w:rsidRPr="00B92CB8">
        <w:rPr>
          <w:rFonts w:ascii="Times New Roman" w:hAnsi="Times New Roman" w:cs="Times New Roman"/>
          <w:sz w:val="20"/>
          <w:szCs w:val="20"/>
        </w:rPr>
        <w:t>serviços de fornecimento e impressão digital de crachás de identificação funcional para os servidores efetivos, à disposição, de recrutamento amplo e estagiários</w:t>
      </w:r>
      <w:r w:rsidRPr="00B92CB8">
        <w:rPr>
          <w:rFonts w:ascii="Times New Roman" w:hAnsi="Times New Roman" w:cs="Times New Roman"/>
          <w:sz w:val="20"/>
          <w:szCs w:val="20"/>
        </w:rPr>
        <w:t>. A contratação será por lote, conforme condições, quantidades e exigências estabelecidas no respectivo Termo de Referência.</w:t>
      </w:r>
    </w:p>
    <w:p w14:paraId="237FBA2C" w14:textId="3BBBF6FA" w:rsidR="00A306C6" w:rsidRPr="00254599" w:rsidRDefault="00A306C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A306C6">
        <w:rPr>
          <w:rFonts w:ascii="Times New Roman" w:hAnsi="Times New Roman" w:cs="Times New Roman"/>
          <w:sz w:val="20"/>
          <w:szCs w:val="20"/>
        </w:rPr>
        <w:t>(Dispensa de licitação em razão do valor. Art. 75, II, Lei 14.133/2021).</w:t>
      </w:r>
    </w:p>
    <w:p w14:paraId="5A4DAB63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0B4EA60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>
        <w:r w:rsidRPr="00254599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254599">
        <w:rPr>
          <w:rFonts w:ascii="Times New Roman" w:hAnsi="Times New Roman" w:cs="Times New Roman"/>
          <w:sz w:val="20"/>
          <w:szCs w:val="20"/>
        </w:rPr>
        <w:t>.</w:t>
      </w:r>
    </w:p>
    <w:p w14:paraId="679056EA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7633A88" w14:textId="62D8E72F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As propostas comerciais poderão ser enviadas para o endereço eletrônico </w:t>
      </w:r>
      <w:hyperlink r:id="rId5">
        <w:r w:rsidRPr="00254599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Pr="00254599">
        <w:rPr>
          <w:rFonts w:ascii="Times New Roman" w:hAnsi="Times New Roman" w:cs="Times New Roman"/>
          <w:sz w:val="20"/>
          <w:szCs w:val="20"/>
        </w:rPr>
        <w:t xml:space="preserve">, até as 23:59 do </w:t>
      </w:r>
      <w:r w:rsidRPr="00B92CB8">
        <w:rPr>
          <w:rFonts w:ascii="Times New Roman" w:hAnsi="Times New Roman" w:cs="Times New Roman"/>
          <w:sz w:val="20"/>
          <w:szCs w:val="20"/>
        </w:rPr>
        <w:t xml:space="preserve">dia </w:t>
      </w:r>
      <w:r w:rsidR="00B92CB8" w:rsidRPr="00B92CB8">
        <w:rPr>
          <w:rFonts w:ascii="Times New Roman" w:hAnsi="Times New Roman" w:cs="Times New Roman"/>
          <w:sz w:val="20"/>
          <w:szCs w:val="20"/>
        </w:rPr>
        <w:t>29</w:t>
      </w:r>
      <w:r w:rsidRPr="00B92CB8">
        <w:rPr>
          <w:rFonts w:ascii="Times New Roman" w:hAnsi="Times New Roman" w:cs="Times New Roman"/>
          <w:sz w:val="20"/>
          <w:szCs w:val="20"/>
        </w:rPr>
        <w:t>/</w:t>
      </w:r>
      <w:r w:rsidR="00B92CB8" w:rsidRPr="00B92CB8">
        <w:rPr>
          <w:rFonts w:ascii="Times New Roman" w:hAnsi="Times New Roman" w:cs="Times New Roman"/>
          <w:sz w:val="20"/>
          <w:szCs w:val="20"/>
        </w:rPr>
        <w:t>10</w:t>
      </w:r>
      <w:r w:rsidRPr="00B92CB8">
        <w:rPr>
          <w:rFonts w:ascii="Times New Roman" w:hAnsi="Times New Roman" w:cs="Times New Roman"/>
          <w:sz w:val="20"/>
          <w:szCs w:val="20"/>
        </w:rPr>
        <w:t>/202</w:t>
      </w:r>
      <w:r w:rsidR="00B92CB8" w:rsidRPr="00B92CB8">
        <w:rPr>
          <w:rFonts w:ascii="Times New Roman" w:hAnsi="Times New Roman" w:cs="Times New Roman"/>
          <w:sz w:val="20"/>
          <w:szCs w:val="20"/>
        </w:rPr>
        <w:t>4</w:t>
      </w:r>
      <w:r w:rsidRPr="00B92CB8">
        <w:rPr>
          <w:rFonts w:ascii="Times New Roman" w:hAnsi="Times New Roman" w:cs="Times New Roman"/>
          <w:sz w:val="20"/>
          <w:szCs w:val="20"/>
        </w:rPr>
        <w:t>.</w:t>
      </w:r>
    </w:p>
    <w:p w14:paraId="24C93FFC" w14:textId="77777777" w:rsidR="00F92532" w:rsidRPr="00B92CB8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7A87273" w14:textId="598F633E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6">
        <w:r w:rsidRPr="00254599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="009A696E">
        <w:rPr>
          <w:rFonts w:ascii="Times New Roman" w:hAnsi="Times New Roman" w:cs="Times New Roman"/>
          <w:sz w:val="20"/>
          <w:szCs w:val="20"/>
        </w:rPr>
        <w:t xml:space="preserve"> ou</w:t>
      </w:r>
      <w:r w:rsidR="00B92CB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2CB8">
        <w:rPr>
          <w:rFonts w:ascii="Times New Roman" w:hAnsi="Times New Roman" w:cs="Times New Roman"/>
          <w:sz w:val="20"/>
          <w:szCs w:val="20"/>
        </w:rPr>
        <w:t>lucas.oliveira</w:t>
      </w:r>
      <w:proofErr w:type="gramEnd"/>
      <w:hyperlink r:id="rId7">
        <w:r w:rsidR="009A696E" w:rsidRPr="00254599">
          <w:rPr>
            <w:rFonts w:ascii="Times New Roman" w:hAnsi="Times New Roman" w:cs="Times New Roman"/>
            <w:sz w:val="20"/>
            <w:szCs w:val="20"/>
          </w:rPr>
          <w:t>@cmbh.mg.gov.br</w:t>
        </w:r>
      </w:hyperlink>
    </w:p>
    <w:p w14:paraId="743B7FB0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99E81F1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BCFE5" w14:textId="20F5F226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Belo Horizonte, </w:t>
      </w:r>
      <w:r w:rsidR="00B92CB8" w:rsidRPr="00B92CB8">
        <w:rPr>
          <w:rFonts w:ascii="Times New Roman" w:hAnsi="Times New Roman" w:cs="Times New Roman"/>
          <w:sz w:val="20"/>
          <w:szCs w:val="20"/>
        </w:rPr>
        <w:t>22</w:t>
      </w:r>
      <w:r w:rsidRPr="00B92CB8">
        <w:rPr>
          <w:rFonts w:ascii="Times New Roman" w:hAnsi="Times New Roman" w:cs="Times New Roman"/>
          <w:sz w:val="20"/>
          <w:szCs w:val="20"/>
        </w:rPr>
        <w:t xml:space="preserve"> de</w:t>
      </w:r>
      <w:r w:rsidR="00B92CB8" w:rsidRPr="00B92CB8">
        <w:rPr>
          <w:rFonts w:ascii="Times New Roman" w:hAnsi="Times New Roman" w:cs="Times New Roman"/>
          <w:sz w:val="20"/>
          <w:szCs w:val="20"/>
        </w:rPr>
        <w:t xml:space="preserve"> outubro</w:t>
      </w:r>
      <w:r w:rsidRPr="00B92CB8">
        <w:rPr>
          <w:rFonts w:ascii="Times New Roman" w:hAnsi="Times New Roman" w:cs="Times New Roman"/>
          <w:sz w:val="20"/>
          <w:szCs w:val="20"/>
        </w:rPr>
        <w:t xml:space="preserve"> de 202</w:t>
      </w:r>
      <w:r w:rsidR="00B92CB8" w:rsidRPr="00B92CB8">
        <w:rPr>
          <w:rFonts w:ascii="Times New Roman" w:hAnsi="Times New Roman" w:cs="Times New Roman"/>
          <w:sz w:val="20"/>
          <w:szCs w:val="20"/>
        </w:rPr>
        <w:t>4</w:t>
      </w:r>
      <w:r w:rsidRPr="00B92CB8">
        <w:rPr>
          <w:rFonts w:ascii="Times New Roman" w:hAnsi="Times New Roman" w:cs="Times New Roman"/>
          <w:sz w:val="20"/>
          <w:szCs w:val="20"/>
        </w:rPr>
        <w:t>.</w:t>
      </w:r>
    </w:p>
    <w:p w14:paraId="319359C3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CE751F2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13FB563" w14:textId="484662FB" w:rsidR="00F92532" w:rsidRPr="00254599" w:rsidRDefault="00B92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B92CB8">
        <w:rPr>
          <w:rFonts w:ascii="Times New Roman" w:hAnsi="Times New Roman" w:cs="Times New Roman"/>
          <w:sz w:val="20"/>
          <w:szCs w:val="20"/>
        </w:rPr>
        <w:t>Lucas Roedel de Oliveira</w:t>
      </w:r>
    </w:p>
    <w:p w14:paraId="141E7634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>Orçamentista</w:t>
      </w:r>
    </w:p>
    <w:p w14:paraId="6FA95732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E82FCBE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3545249" w14:textId="77777777" w:rsidR="00A306C6" w:rsidRDefault="00A306C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A306C6">
        <w:rPr>
          <w:rFonts w:ascii="Times New Roman" w:hAnsi="Times New Roman" w:cs="Times New Roman"/>
          <w:sz w:val="20"/>
          <w:szCs w:val="20"/>
        </w:rPr>
        <w:t>Matheus Filipe Reis da Paixão</w:t>
      </w:r>
    </w:p>
    <w:p w14:paraId="7A90BB50" w14:textId="5DAFFB9B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>Chefe da Seção de Orçamentação</w:t>
      </w:r>
    </w:p>
    <w:sectPr w:rsidR="00F92532" w:rsidRPr="0025459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2"/>
    <w:rsid w:val="000029BA"/>
    <w:rsid w:val="00254599"/>
    <w:rsid w:val="00702AA8"/>
    <w:rsid w:val="009A696E"/>
    <w:rsid w:val="00A306C6"/>
    <w:rsid w:val="00B92CB8"/>
    <w:rsid w:val="00DC5AF5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7C3"/>
  <w15:docId w15:val="{979172C5-95D2-423F-994D-816E920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character" w:styleId="Hyperlink">
    <w:name w:val="Hyperlink"/>
    <w:basedOn w:val="Fontepargpadro"/>
    <w:uiPriority w:val="99"/>
    <w:unhideWhenUsed/>
    <w:rsid w:val="009A6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direta@cmbh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diret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Roedel de Oliveira</dc:creator>
  <dc:description/>
  <cp:lastModifiedBy>Lucas  Roedel de Oliveira</cp:lastModifiedBy>
  <cp:revision>2</cp:revision>
  <dcterms:created xsi:type="dcterms:W3CDTF">2024-10-22T15:55:00Z</dcterms:created>
  <dcterms:modified xsi:type="dcterms:W3CDTF">2024-10-22T15:55:00Z</dcterms:modified>
  <dc:language>pt-BR</dc:language>
</cp:coreProperties>
</file>