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7B988" w14:textId="77777777" w:rsidR="00CD78A2" w:rsidRDefault="00CD78A2">
      <w:pPr>
        <w:pStyle w:val="Standard"/>
        <w:rPr>
          <w:rFonts w:ascii="Times New Roman" w:hAnsi="Times New Roman" w:cs="Times New Roman"/>
          <w:sz w:val="20"/>
          <w:szCs w:val="20"/>
        </w:rPr>
      </w:pPr>
    </w:p>
    <w:p w14:paraId="3FC58D8B" w14:textId="1D7066CF" w:rsidR="00CD78A2" w:rsidRDefault="0089565A">
      <w:pPr>
        <w:pStyle w:val="Standard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AVISO DE INTENÇÃO DE COMPRA DIRETA Nº 13</w:t>
      </w:r>
      <w:r>
        <w:rPr>
          <w:rFonts w:ascii="Times New Roman" w:hAnsi="Times New Roman" w:cs="Times New Roman"/>
          <w:sz w:val="20"/>
          <w:szCs w:val="20"/>
        </w:rPr>
        <w:t>/2024</w:t>
      </w:r>
      <w:r>
        <w:rPr>
          <w:rFonts w:ascii="Times New Roman" w:hAnsi="Times New Roman" w:cs="Times New Roman"/>
          <w:sz w:val="20"/>
          <w:szCs w:val="20"/>
          <w:shd w:val="clear" w:color="auto" w:fill="FFFF00"/>
        </w:rPr>
        <w:t xml:space="preserve"> </w:t>
      </w:r>
    </w:p>
    <w:p w14:paraId="18D3DFFF" w14:textId="77777777" w:rsidR="00CD78A2" w:rsidRDefault="00CD78A2">
      <w:pPr>
        <w:pStyle w:val="Standard"/>
        <w:jc w:val="both"/>
        <w:rPr>
          <w:rFonts w:ascii="Times New Roman" w:hAnsi="Times New Roman" w:cs="Times New Roman"/>
          <w:sz w:val="20"/>
          <w:szCs w:val="20"/>
        </w:rPr>
      </w:pPr>
    </w:p>
    <w:p w14:paraId="1344EC97" w14:textId="0C9294DD" w:rsidR="00CD78A2" w:rsidRPr="0089565A" w:rsidRDefault="0089565A">
      <w:pPr>
        <w:pStyle w:val="Standard"/>
        <w:jc w:val="both"/>
        <w:rPr>
          <w:rFonts w:ascii="Times New Roman" w:hAnsi="Times New Roman" w:cs="Times New Roman"/>
          <w:sz w:val="20"/>
          <w:szCs w:val="20"/>
        </w:rPr>
      </w:pPr>
      <w:r w:rsidRPr="0089565A">
        <w:rPr>
          <w:rFonts w:ascii="Times New Roman" w:hAnsi="Times New Roman" w:cs="Times New Roman"/>
          <w:sz w:val="20"/>
          <w:szCs w:val="20"/>
        </w:rPr>
        <w:t xml:space="preserve">A Câmara Municipal de Belo Horizonte torna público, para conhecimento dos interessados, a intenção de contratação direta de </w:t>
      </w:r>
      <w:r w:rsidRPr="0089565A">
        <w:rPr>
          <w:rFonts w:ascii="Times New Roman" w:hAnsi="Times New Roman" w:cs="Times New Roman"/>
          <w:sz w:val="20"/>
          <w:szCs w:val="20"/>
        </w:rPr>
        <w:t>Aquisição de material permanente (equipamentos para vigilância/monitoramento/controle de acesso) e também material de consumo (fontes e disco rígido) sem instalação inclusa</w:t>
      </w:r>
      <w:r w:rsidRPr="0089565A">
        <w:rPr>
          <w:rFonts w:ascii="Times New Roman" w:hAnsi="Times New Roman" w:cs="Times New Roman"/>
          <w:sz w:val="20"/>
          <w:szCs w:val="20"/>
        </w:rPr>
        <w:t>. A contratação será por lote</w:t>
      </w:r>
      <w:r w:rsidRPr="0089565A">
        <w:rPr>
          <w:rFonts w:ascii="Times New Roman" w:hAnsi="Times New Roman" w:cs="Times New Roman"/>
          <w:sz w:val="20"/>
          <w:szCs w:val="20"/>
        </w:rPr>
        <w:t>, conforme condições, quantidades e exigências estabelecidas no respectivo Termo de Referência.</w:t>
      </w:r>
    </w:p>
    <w:p w14:paraId="5635241C" w14:textId="77777777" w:rsidR="00CD78A2" w:rsidRPr="0089565A" w:rsidRDefault="00CD78A2">
      <w:pPr>
        <w:pStyle w:val="Standard"/>
        <w:jc w:val="both"/>
        <w:rPr>
          <w:rFonts w:ascii="Times New Roman" w:hAnsi="Times New Roman" w:cs="Times New Roman"/>
          <w:sz w:val="20"/>
          <w:szCs w:val="20"/>
        </w:rPr>
      </w:pPr>
    </w:p>
    <w:p w14:paraId="4FB73C68" w14:textId="77777777" w:rsidR="00CD78A2" w:rsidRPr="0089565A" w:rsidRDefault="0089565A">
      <w:pPr>
        <w:pStyle w:val="Standard"/>
        <w:jc w:val="both"/>
        <w:rPr>
          <w:rFonts w:ascii="Times New Roman" w:hAnsi="Times New Roman" w:cs="Times New Roman"/>
          <w:sz w:val="20"/>
          <w:szCs w:val="20"/>
        </w:rPr>
      </w:pPr>
      <w:r w:rsidRPr="0089565A">
        <w:rPr>
          <w:rFonts w:ascii="Times New Roman" w:hAnsi="Times New Roman" w:cs="Times New Roman"/>
          <w:sz w:val="20"/>
          <w:szCs w:val="20"/>
        </w:rPr>
        <w:t>O texto integral do Termo de Referência (contendo todas as informações sobre a contratação) e o modelo pa</w:t>
      </w:r>
      <w:r w:rsidRPr="0089565A">
        <w:rPr>
          <w:rFonts w:ascii="Times New Roman" w:hAnsi="Times New Roman" w:cs="Times New Roman"/>
          <w:sz w:val="20"/>
          <w:szCs w:val="20"/>
        </w:rPr>
        <w:t xml:space="preserve">ra envio da proposta comercial encontram-se à disposição dos interessados na Internet, no site </w:t>
      </w:r>
      <w:hyperlink r:id="rId4">
        <w:r w:rsidRPr="0089565A">
          <w:rPr>
            <w:rFonts w:ascii="Times New Roman" w:hAnsi="Times New Roman" w:cs="Times New Roman"/>
            <w:sz w:val="20"/>
            <w:szCs w:val="20"/>
          </w:rPr>
          <w:t>https://www.cmbh.mg.gov.br/transparencia/licitacoes</w:t>
        </w:r>
      </w:hyperlink>
      <w:r w:rsidRPr="0089565A">
        <w:rPr>
          <w:rFonts w:ascii="Times New Roman" w:hAnsi="Times New Roman" w:cs="Times New Roman"/>
          <w:sz w:val="20"/>
          <w:szCs w:val="20"/>
        </w:rPr>
        <w:t>.</w:t>
      </w:r>
    </w:p>
    <w:p w14:paraId="439553BF" w14:textId="77777777" w:rsidR="00CD78A2" w:rsidRPr="0089565A" w:rsidRDefault="00CD78A2">
      <w:pPr>
        <w:pStyle w:val="Standard"/>
        <w:jc w:val="both"/>
        <w:rPr>
          <w:rFonts w:ascii="Times New Roman" w:hAnsi="Times New Roman" w:cs="Times New Roman"/>
          <w:sz w:val="20"/>
          <w:szCs w:val="20"/>
        </w:rPr>
      </w:pPr>
    </w:p>
    <w:p w14:paraId="52BAAACA" w14:textId="48A38A73" w:rsidR="00CD78A2" w:rsidRPr="0089565A" w:rsidRDefault="0089565A">
      <w:pPr>
        <w:pStyle w:val="Standard"/>
        <w:jc w:val="both"/>
        <w:rPr>
          <w:rFonts w:ascii="Times New Roman" w:hAnsi="Times New Roman" w:cs="Times New Roman"/>
          <w:sz w:val="20"/>
          <w:szCs w:val="20"/>
        </w:rPr>
      </w:pPr>
      <w:r w:rsidRPr="0089565A">
        <w:rPr>
          <w:rFonts w:ascii="Times New Roman" w:hAnsi="Times New Roman" w:cs="Times New Roman"/>
          <w:sz w:val="20"/>
          <w:szCs w:val="20"/>
        </w:rPr>
        <w:t xml:space="preserve">As propostas comerciais poderão ser </w:t>
      </w:r>
      <w:r w:rsidRPr="0089565A">
        <w:rPr>
          <w:rFonts w:ascii="Times New Roman" w:hAnsi="Times New Roman" w:cs="Times New Roman"/>
          <w:sz w:val="20"/>
          <w:szCs w:val="20"/>
        </w:rPr>
        <w:t>enviadas para o endereço eletrônico compradireta@cmbh.mg.gov.br, até as 23:59h do dia 05</w:t>
      </w:r>
      <w:r w:rsidRPr="0089565A">
        <w:rPr>
          <w:rFonts w:ascii="Times New Roman" w:hAnsi="Times New Roman" w:cs="Times New Roman"/>
          <w:sz w:val="20"/>
          <w:szCs w:val="20"/>
        </w:rPr>
        <w:t>/07</w:t>
      </w:r>
      <w:r w:rsidRPr="0089565A">
        <w:rPr>
          <w:rFonts w:ascii="Times New Roman" w:hAnsi="Times New Roman" w:cs="Times New Roman"/>
          <w:sz w:val="20"/>
          <w:szCs w:val="20"/>
        </w:rPr>
        <w:t>/2024.</w:t>
      </w:r>
    </w:p>
    <w:p w14:paraId="5E36F081" w14:textId="77777777" w:rsidR="00CD78A2" w:rsidRDefault="00CD78A2">
      <w:pPr>
        <w:pStyle w:val="Standard"/>
        <w:jc w:val="both"/>
        <w:rPr>
          <w:rFonts w:ascii="Times New Roman" w:hAnsi="Times New Roman" w:cs="Times New Roman"/>
          <w:sz w:val="20"/>
          <w:szCs w:val="20"/>
        </w:rPr>
      </w:pPr>
    </w:p>
    <w:p w14:paraId="7CB57EFE" w14:textId="77777777" w:rsidR="00CD78A2" w:rsidRDefault="0089565A">
      <w:pPr>
        <w:pStyle w:val="Standard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Pedidos de esclarecimentos ou impugnações deverão ser encaminhados para o endereço eletrônico </w:t>
      </w:r>
      <w:hyperlink r:id="rId5">
        <w:r>
          <w:rPr>
            <w:rFonts w:ascii="Times New Roman" w:hAnsi="Times New Roman" w:cs="Times New Roman"/>
            <w:sz w:val="20"/>
            <w:szCs w:val="20"/>
          </w:rPr>
          <w:t>compradir</w:t>
        </w:r>
        <w:r>
          <w:rPr>
            <w:rFonts w:ascii="Times New Roman" w:hAnsi="Times New Roman" w:cs="Times New Roman"/>
            <w:sz w:val="20"/>
            <w:szCs w:val="20"/>
          </w:rPr>
          <w:t>eta@cmbh.mg.gov.br</w:t>
        </w:r>
      </w:hyperlink>
      <w:r>
        <w:rPr>
          <w:rFonts w:ascii="Times New Roman" w:hAnsi="Times New Roman" w:cs="Times New Roman"/>
          <w:sz w:val="20"/>
          <w:szCs w:val="20"/>
        </w:rPr>
        <w:t xml:space="preserve"> ou </w:t>
      </w:r>
      <w:proofErr w:type="gramStart"/>
      <w:r>
        <w:rPr>
          <w:rFonts w:ascii="Times New Roman" w:hAnsi="Times New Roman" w:cs="Times New Roman"/>
          <w:sz w:val="20"/>
          <w:szCs w:val="20"/>
        </w:rPr>
        <w:t>cristina.mourthe</w:t>
      </w:r>
      <w:proofErr w:type="gramEnd"/>
      <w:hyperlink r:id="rId6">
        <w:r>
          <w:rPr>
            <w:rFonts w:ascii="Times New Roman" w:hAnsi="Times New Roman" w:cs="Times New Roman"/>
            <w:sz w:val="20"/>
            <w:szCs w:val="20"/>
          </w:rPr>
          <w:t>@cmbh.mg.gov.br</w:t>
        </w:r>
      </w:hyperlink>
      <w:r>
        <w:rPr>
          <w:rFonts w:ascii="Times New Roman" w:hAnsi="Times New Roman" w:cs="Times New Roman"/>
          <w:sz w:val="20"/>
          <w:szCs w:val="20"/>
        </w:rPr>
        <w:t>.</w:t>
      </w:r>
    </w:p>
    <w:p w14:paraId="59D5D952" w14:textId="77777777" w:rsidR="00CD78A2" w:rsidRDefault="00CD78A2">
      <w:pPr>
        <w:pStyle w:val="Standard"/>
        <w:jc w:val="both"/>
        <w:rPr>
          <w:rFonts w:ascii="Times New Roman" w:hAnsi="Times New Roman" w:cs="Times New Roman"/>
          <w:sz w:val="20"/>
          <w:szCs w:val="20"/>
        </w:rPr>
      </w:pPr>
    </w:p>
    <w:p w14:paraId="7BFF1326" w14:textId="77777777" w:rsidR="00CD78A2" w:rsidRDefault="0089565A">
      <w:pPr>
        <w:pStyle w:val="Standard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38E9C62" w14:textId="5C63F533" w:rsidR="00CD78A2" w:rsidRDefault="0089565A">
      <w:pPr>
        <w:pStyle w:val="Standard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Belo Horizonte, 01</w:t>
      </w:r>
      <w:r>
        <w:rPr>
          <w:rFonts w:ascii="Times New Roman" w:hAnsi="Times New Roman" w:cs="Times New Roman"/>
          <w:sz w:val="20"/>
          <w:szCs w:val="20"/>
        </w:rPr>
        <w:t xml:space="preserve"> de julho</w:t>
      </w:r>
      <w:r>
        <w:rPr>
          <w:rFonts w:ascii="Times New Roman" w:hAnsi="Times New Roman" w:cs="Times New Roman"/>
          <w:sz w:val="20"/>
          <w:szCs w:val="20"/>
        </w:rPr>
        <w:t xml:space="preserve"> de 2024.</w:t>
      </w:r>
    </w:p>
    <w:p w14:paraId="11120D95" w14:textId="77777777" w:rsidR="00CD78A2" w:rsidRDefault="00CD78A2">
      <w:pPr>
        <w:pStyle w:val="Standard"/>
        <w:jc w:val="both"/>
        <w:rPr>
          <w:rFonts w:ascii="Times New Roman" w:hAnsi="Times New Roman" w:cs="Times New Roman"/>
          <w:sz w:val="20"/>
          <w:szCs w:val="20"/>
        </w:rPr>
      </w:pPr>
    </w:p>
    <w:p w14:paraId="7C9FC685" w14:textId="77777777" w:rsidR="00CD78A2" w:rsidRDefault="00CD78A2">
      <w:pPr>
        <w:pStyle w:val="Standard"/>
        <w:jc w:val="both"/>
        <w:rPr>
          <w:rFonts w:ascii="Times New Roman" w:hAnsi="Times New Roman" w:cs="Times New Roman"/>
          <w:sz w:val="20"/>
          <w:szCs w:val="20"/>
        </w:rPr>
      </w:pPr>
    </w:p>
    <w:p w14:paraId="188FE1C4" w14:textId="77777777" w:rsidR="00CD78A2" w:rsidRDefault="0089565A">
      <w:pPr>
        <w:pStyle w:val="Standard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Cristina O. C. Mourthe</w:t>
      </w:r>
    </w:p>
    <w:p w14:paraId="62D4E302" w14:textId="77777777" w:rsidR="00CD78A2" w:rsidRDefault="0089565A">
      <w:pPr>
        <w:pStyle w:val="Standard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Orçamentista</w:t>
      </w:r>
    </w:p>
    <w:p w14:paraId="1C15B685" w14:textId="77777777" w:rsidR="00CD78A2" w:rsidRDefault="00CD78A2">
      <w:pPr>
        <w:pStyle w:val="Standard"/>
        <w:jc w:val="both"/>
        <w:rPr>
          <w:rFonts w:ascii="Times New Roman" w:hAnsi="Times New Roman" w:cs="Times New Roman"/>
          <w:sz w:val="20"/>
          <w:szCs w:val="20"/>
        </w:rPr>
      </w:pPr>
    </w:p>
    <w:p w14:paraId="0807CA49" w14:textId="77777777" w:rsidR="00CD78A2" w:rsidRDefault="00CD78A2">
      <w:pPr>
        <w:pStyle w:val="Standard"/>
        <w:jc w:val="both"/>
        <w:rPr>
          <w:rFonts w:ascii="Times New Roman" w:hAnsi="Times New Roman" w:cs="Times New Roman"/>
          <w:sz w:val="20"/>
          <w:szCs w:val="20"/>
        </w:rPr>
      </w:pPr>
    </w:p>
    <w:p w14:paraId="2DE80E50" w14:textId="5EF3BCB2" w:rsidR="00CD78A2" w:rsidRDefault="0089565A">
      <w:pPr>
        <w:pStyle w:val="Standard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Matheus Filipe Reis da Paixão</w:t>
      </w:r>
    </w:p>
    <w:p w14:paraId="3A79EAF4" w14:textId="77777777" w:rsidR="00CD78A2" w:rsidRDefault="0089565A">
      <w:pPr>
        <w:pStyle w:val="Standard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Chefe da Seção de Orçamentação</w:t>
      </w:r>
    </w:p>
    <w:sectPr w:rsidR="00CD78A2">
      <w:pgSz w:w="11906" w:h="16838"/>
      <w:pgMar w:top="1134" w:right="1134" w:bottom="1134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78A2"/>
    <w:rsid w:val="0089565A"/>
    <w:rsid w:val="00CD7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85816"/>
  <w15:docId w15:val="{8A97B23B-2C9F-44A3-81C1-4531D5CEA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kern w:val="2"/>
        <w:sz w:val="24"/>
        <w:szCs w:val="24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textAlignment w:val="baseline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">
    <w:name w:val="Link da Internet"/>
    <w:basedOn w:val="Fontepargpadro"/>
    <w:uiPriority w:val="99"/>
    <w:unhideWhenUsed/>
    <w:rsid w:val="009A696E"/>
    <w:rPr>
      <w:color w:val="0563C1" w:themeColor="hyperlink"/>
      <w:u w:val="single"/>
    </w:rPr>
  </w:style>
  <w:style w:type="character" w:customStyle="1" w:styleId="nfaseforte">
    <w:name w:val="Ênfase forte"/>
    <w:qFormat/>
    <w:rPr>
      <w:b/>
      <w:bCs/>
    </w:rPr>
  </w:style>
  <w:style w:type="character" w:styleId="nfase">
    <w:name w:val="Emphasis"/>
    <w:qFormat/>
    <w:rPr>
      <w:i/>
      <w:iCs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Standard"/>
    <w:qFormat/>
    <w:pPr>
      <w:suppressLineNumbers/>
    </w:pPr>
  </w:style>
  <w:style w:type="paragraph" w:customStyle="1" w:styleId="Ttulo1">
    <w:name w:val="Título1"/>
    <w:basedOn w:val="Standard"/>
    <w:next w:val="Textbod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Standard">
    <w:name w:val="Standard"/>
    <w:qFormat/>
    <w:pPr>
      <w:spacing w:line="360" w:lineRule="auto"/>
      <w:textAlignment w:val="baseline"/>
    </w:pPr>
  </w:style>
  <w:style w:type="paragraph" w:customStyle="1" w:styleId="Textbody">
    <w:name w:val="Text body"/>
    <w:basedOn w:val="Standard"/>
    <w:qFormat/>
    <w:pPr>
      <w:spacing w:after="140" w:line="276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ompradireta@cmbh.mg.gov.br" TargetMode="External"/><Relationship Id="rId5" Type="http://schemas.openxmlformats.org/officeDocument/2006/relationships/hyperlink" Target="mailto:compradireta@cmbh.mg.gov.br" TargetMode="External"/><Relationship Id="rId4" Type="http://schemas.openxmlformats.org/officeDocument/2006/relationships/hyperlink" Target="https://www.cmbh.mg.gov.br/transparencia/licitacoes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209</Words>
  <Characters>1129</Characters>
  <Application>Microsoft Office Word</Application>
  <DocSecurity>0</DocSecurity>
  <Lines>9</Lines>
  <Paragraphs>2</Paragraphs>
  <ScaleCrop>false</ScaleCrop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Cristina  De Oliveira Costa Mourthe</cp:lastModifiedBy>
  <cp:revision>19</cp:revision>
  <dcterms:created xsi:type="dcterms:W3CDTF">2023-03-27T14:03:00Z</dcterms:created>
  <dcterms:modified xsi:type="dcterms:W3CDTF">2024-07-01T12:59:00Z</dcterms:modified>
  <dc:language>pt-BR</dc:language>
</cp:coreProperties>
</file>