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40" w:rsidRDefault="00014940" w:rsidP="00014940">
      <w:bookmarkStart w:id="0" w:name="_GoBack"/>
      <w:bookmarkEnd w:id="0"/>
      <w:r>
        <w:t>Resposta impugnação Telefônica:</w:t>
      </w:r>
    </w:p>
    <w:p w:rsidR="00014940" w:rsidRDefault="00014940" w:rsidP="00014940"/>
    <w:p w:rsidR="00014940" w:rsidRDefault="00014940" w:rsidP="00014940">
      <w:r>
        <w:t>Com relação aos esclarecimentos: A seguir apresentamos nossas considerações relativas aos seis pontos apresentados pela impugnante</w:t>
      </w:r>
    </w:p>
    <w:p w:rsidR="00014940" w:rsidRDefault="00014940" w:rsidP="00014940"/>
    <w:p w:rsidR="00014940" w:rsidRDefault="00014940" w:rsidP="00014940">
      <w:pPr>
        <w:rPr>
          <w:b/>
        </w:rPr>
      </w:pPr>
      <w:r w:rsidRPr="006F6D43">
        <w:rPr>
          <w:b/>
        </w:rPr>
        <w:t>01 – ESCLARECIMENTO QUANTO AS ESPECIFICAÇÕES TÉCNICAS DA SOLUÇÃO DE SEGURANÇA NGFW</w:t>
      </w:r>
    </w:p>
    <w:p w:rsidR="00014940" w:rsidRPr="006F6D43" w:rsidRDefault="00014940" w:rsidP="00014940">
      <w:pPr>
        <w:rPr>
          <w:b/>
        </w:rPr>
      </w:pPr>
    </w:p>
    <w:p w:rsidR="00014940" w:rsidRDefault="00014940" w:rsidP="00014940">
      <w:pPr>
        <w:jc w:val="both"/>
        <w:rPr>
          <w:b/>
        </w:rPr>
      </w:pPr>
      <w:r w:rsidRPr="00E33171">
        <w:rPr>
          <w:b/>
        </w:rPr>
        <w:t>Em resposta ao primeiro ponto</w:t>
      </w:r>
      <w:r>
        <w:rPr>
          <w:b/>
        </w:rPr>
        <w:t xml:space="preserve"> (item 4.4.19 do TR)</w:t>
      </w:r>
      <w:r w:rsidRPr="00E33171">
        <w:rPr>
          <w:b/>
        </w:rPr>
        <w:t>:</w:t>
      </w:r>
    </w:p>
    <w:p w:rsidR="00014940" w:rsidRDefault="00014940" w:rsidP="00014940">
      <w:pPr>
        <w:jc w:val="both"/>
      </w:pPr>
      <w:r>
        <w:t xml:space="preserve">Consideramos que o entendimento da impugnante está equivocado. A impugnante não apresentou fatos concretos para embasar seu entendimento. Não podemos adotar um entendimento particular e sem respaldo técnico como válido para a impugnação.  Ademais qualquer informação que transite pela solução deve, a princípio, passar pelas camadas de segurança presentes, inclusive a análise contra vírus. Não seria diferente com o protocolo SMB.  Assim sendo a solução ofertada deve atender as características exigidas pelo edital. </w:t>
      </w:r>
    </w:p>
    <w:p w:rsidR="00014940" w:rsidRDefault="00014940" w:rsidP="00014940">
      <w:pPr>
        <w:jc w:val="both"/>
      </w:pPr>
    </w:p>
    <w:p w:rsidR="00014940" w:rsidRDefault="00014940" w:rsidP="00014940">
      <w:pPr>
        <w:jc w:val="both"/>
        <w:rPr>
          <w:b/>
        </w:rPr>
      </w:pPr>
      <w:r w:rsidRPr="00E33171">
        <w:rPr>
          <w:b/>
        </w:rPr>
        <w:t xml:space="preserve">Em resposta ao </w:t>
      </w:r>
      <w:r>
        <w:rPr>
          <w:b/>
        </w:rPr>
        <w:t>segundo e terceiro</w:t>
      </w:r>
      <w:proofErr w:type="gramStart"/>
      <w:r>
        <w:rPr>
          <w:b/>
        </w:rPr>
        <w:t xml:space="preserve"> </w:t>
      </w:r>
      <w:r w:rsidRPr="00E33171">
        <w:rPr>
          <w:b/>
        </w:rPr>
        <w:t xml:space="preserve"> </w:t>
      </w:r>
      <w:proofErr w:type="gramEnd"/>
      <w:r w:rsidRPr="00E33171">
        <w:rPr>
          <w:b/>
        </w:rPr>
        <w:t>ponto</w:t>
      </w:r>
      <w:r>
        <w:rPr>
          <w:b/>
        </w:rPr>
        <w:t>s (itens 4.5.9 e 4.5.11 do TR)</w:t>
      </w:r>
      <w:r w:rsidRPr="00E33171">
        <w:rPr>
          <w:b/>
        </w:rPr>
        <w:t>:</w:t>
      </w:r>
    </w:p>
    <w:p w:rsidR="00014940" w:rsidRDefault="00014940" w:rsidP="00014940">
      <w:pPr>
        <w:jc w:val="both"/>
      </w:pPr>
      <w:r>
        <w:t xml:space="preserve">Consideramos que o entendimento da impugnante está equivocado. A impugnante não apresentou fatos concretos para embasar seu entendimento. Não podemos adotar um entendimento particular e sem respaldo técnico como válido para a impugnação.  Ademais e seguindo raciocínio abordado no primeiro ponto, qualquer informação que transite pela solução deve, a princípio, passar pelas camadas de segurança presentes, inclusive a “Análise de </w:t>
      </w:r>
      <w:proofErr w:type="spellStart"/>
      <w:r>
        <w:t>malwares</w:t>
      </w:r>
      <w:proofErr w:type="spellEnd"/>
      <w:r>
        <w:t xml:space="preserve"> modernos”. Como informações suportadas pelos protocolos POP3 e SMTP com toda certeza irão transitar pela solução os mesmos devem ser cobertos pela análise anteriormente mencionada. </w:t>
      </w:r>
    </w:p>
    <w:p w:rsidR="00014940" w:rsidRDefault="00014940" w:rsidP="00014940">
      <w:pPr>
        <w:jc w:val="both"/>
      </w:pPr>
      <w:r>
        <w:t xml:space="preserve">Quanto à emissão de relatórios para a CMBH é de suma importância não somente identificar e efetuar o bloqueio dos </w:t>
      </w:r>
      <w:proofErr w:type="spellStart"/>
      <w:r>
        <w:t>malwares</w:t>
      </w:r>
      <w:proofErr w:type="spellEnd"/>
      <w:r>
        <w:t xml:space="preserve">, vezes por outra é também necessário </w:t>
      </w:r>
      <w:proofErr w:type="gramStart"/>
      <w:r>
        <w:t>a</w:t>
      </w:r>
      <w:proofErr w:type="gramEnd"/>
      <w:r>
        <w:t xml:space="preserve"> identificação de possíveis destinos e até mesmo origem dos artefatos. Neste momento o relatório é ferramenta útil e adequada, não só para avaliar </w:t>
      </w:r>
      <w:proofErr w:type="gramStart"/>
      <w:r>
        <w:t>sob demanda</w:t>
      </w:r>
      <w:proofErr w:type="gramEnd"/>
      <w:r>
        <w:t xml:space="preserve"> os incidentes como também gerar base histórica de estatísticas para ações preventivas no âmbito da CMBH.</w:t>
      </w:r>
    </w:p>
    <w:p w:rsidR="00014940" w:rsidRDefault="00014940" w:rsidP="00014940">
      <w:pPr>
        <w:jc w:val="both"/>
      </w:pPr>
      <w:r>
        <w:t xml:space="preserve">Assim sendo a solução ofertada deve atender as características exigidas pelo edital. </w:t>
      </w:r>
    </w:p>
    <w:p w:rsidR="00014940" w:rsidRDefault="00014940" w:rsidP="00014940">
      <w:pPr>
        <w:jc w:val="both"/>
      </w:pPr>
    </w:p>
    <w:p w:rsidR="00014940" w:rsidRDefault="00014940" w:rsidP="00014940">
      <w:pPr>
        <w:jc w:val="both"/>
        <w:rPr>
          <w:b/>
        </w:rPr>
      </w:pPr>
      <w:r>
        <w:rPr>
          <w:b/>
        </w:rPr>
        <w:t>Em resposta ao quarto e quinto pontos (itens 4.10.5 e 4.10.7 do TR):</w:t>
      </w:r>
    </w:p>
    <w:p w:rsidR="00014940" w:rsidRDefault="00014940" w:rsidP="00014940">
      <w:pPr>
        <w:jc w:val="both"/>
      </w:pPr>
      <w:r w:rsidRPr="00F35CBC">
        <w:t xml:space="preserve">Consideramos </w:t>
      </w:r>
      <w:r>
        <w:t xml:space="preserve">que o entendimento da impugnante está equivocado. A impugnante não apresentou fatos concretos para embasar seu entendimento. Não podemos adotar um entendimento particular e sem respaldo técnico como válido para a impugnação.  Tanto as características mencionadas no item 4.10.5 quanto às mencionadas no 4.10.7 são necessárias à solução para manter compatibilidade com as tecnologias já </w:t>
      </w:r>
      <w:proofErr w:type="gramStart"/>
      <w:r>
        <w:t>implementadas</w:t>
      </w:r>
      <w:proofErr w:type="gramEnd"/>
      <w:r>
        <w:t xml:space="preserve"> na CMBH quanto nas evoluções futuras que a solução deverá suportar. </w:t>
      </w:r>
    </w:p>
    <w:p w:rsidR="00014940" w:rsidRDefault="00014940" w:rsidP="00014940">
      <w:pPr>
        <w:jc w:val="both"/>
      </w:pPr>
      <w:r>
        <w:t xml:space="preserve">Assim sendo a solução ofertada deve atender as características exigidas pelo edital. </w:t>
      </w:r>
    </w:p>
    <w:p w:rsidR="00014940" w:rsidRDefault="00014940" w:rsidP="00014940">
      <w:pPr>
        <w:jc w:val="both"/>
        <w:rPr>
          <w:b/>
        </w:rPr>
      </w:pPr>
    </w:p>
    <w:p w:rsidR="00014940" w:rsidRDefault="00014940" w:rsidP="00014940">
      <w:pPr>
        <w:jc w:val="both"/>
        <w:rPr>
          <w:b/>
        </w:rPr>
      </w:pPr>
      <w:r>
        <w:rPr>
          <w:b/>
        </w:rPr>
        <w:lastRenderedPageBreak/>
        <w:t>Em resposta ao sexto ponto (itens 4.13 e 5.4 do TR)</w:t>
      </w:r>
    </w:p>
    <w:p w:rsidR="00090F58" w:rsidRDefault="00090F58" w:rsidP="00014940">
      <w:pPr>
        <w:jc w:val="both"/>
      </w:pPr>
      <w:r>
        <w:t xml:space="preserve">Consideramos que, de acordo com o edital, o entendimento da impugnante está correto. Conforme especificado no item 5.4 do TR a console de gerenciamento pode estar localizada no mesmo equipamento oferecido na solução. Vale lembrar que as demais características da solução devem ser </w:t>
      </w:r>
      <w:proofErr w:type="spellStart"/>
      <w:r>
        <w:t>atenditas</w:t>
      </w:r>
      <w:proofErr w:type="spellEnd"/>
      <w:r>
        <w:t>.</w:t>
      </w:r>
    </w:p>
    <w:p w:rsidR="00090F58" w:rsidRPr="00090F58" w:rsidRDefault="00090F58" w:rsidP="00014940">
      <w:pPr>
        <w:jc w:val="both"/>
      </w:pPr>
      <w:r>
        <w:t xml:space="preserve">  </w:t>
      </w:r>
    </w:p>
    <w:p w:rsidR="00014940" w:rsidRDefault="00014940" w:rsidP="00014940">
      <w:pPr>
        <w:jc w:val="both"/>
        <w:rPr>
          <w:b/>
        </w:rPr>
      </w:pPr>
    </w:p>
    <w:p w:rsidR="00014940" w:rsidRDefault="00014940" w:rsidP="00014940">
      <w:pPr>
        <w:jc w:val="both"/>
        <w:rPr>
          <w:b/>
        </w:rPr>
      </w:pPr>
      <w:r>
        <w:rPr>
          <w:b/>
        </w:rPr>
        <w:t>02 -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ESCLARECIMENTOS QUANTO AS ATIVIDADES E REQUISITOS DA EXECUÇÃO DOS SERVIÇOS</w:t>
      </w:r>
    </w:p>
    <w:p w:rsidR="00014940" w:rsidRDefault="00014940" w:rsidP="00014940">
      <w:pPr>
        <w:jc w:val="both"/>
        <w:rPr>
          <w:b/>
        </w:rPr>
      </w:pPr>
    </w:p>
    <w:p w:rsidR="00014940" w:rsidRDefault="00014940" w:rsidP="00014940">
      <w:pPr>
        <w:jc w:val="both"/>
      </w:pPr>
      <w:r w:rsidRPr="00014940">
        <w:t>Em seu item</w:t>
      </w:r>
      <w:proofErr w:type="gramStart"/>
      <w:r w:rsidRPr="00014940">
        <w:t xml:space="preserve">  </w:t>
      </w:r>
      <w:proofErr w:type="gramEnd"/>
      <w:r w:rsidRPr="00014940">
        <w:t>6.2.2.2 o edital é CLARO na definição do prazo, que no caso é de 60(sessenta) dias corridos após a assinatura do contrato. Portanto não cabe qualquer dúvida relacionada a este prazo.</w:t>
      </w:r>
    </w:p>
    <w:p w:rsidR="00014940" w:rsidRPr="00014940" w:rsidRDefault="00014940" w:rsidP="00014940">
      <w:pPr>
        <w:jc w:val="both"/>
      </w:pPr>
    </w:p>
    <w:p w:rsidR="00014940" w:rsidRDefault="00014940" w:rsidP="00014940">
      <w:pPr>
        <w:jc w:val="both"/>
      </w:pPr>
      <w:r w:rsidRPr="00014940">
        <w:t xml:space="preserve">Com relação ao item 6.2.1.16.18 o prazo mencionado trata de uma situação específica: “Em caso de falhas irrecuperáveis de hardware ou impossibilidade de solução pela assistência técnica...”, isto durante a duração total do contrato.  Já o item 10 trata dos prazos para execução do projeto de implantação conforme pode ser verificado ao longo deste item. Portanto os prazos devem ser respeitados de acordo com a etapa em que o contrato se encontra. </w:t>
      </w:r>
    </w:p>
    <w:p w:rsidR="00014940" w:rsidRPr="00014940" w:rsidRDefault="00014940" w:rsidP="00014940">
      <w:pPr>
        <w:jc w:val="both"/>
      </w:pPr>
    </w:p>
    <w:p w:rsidR="00014940" w:rsidRDefault="00014940" w:rsidP="00014940">
      <w:pPr>
        <w:jc w:val="both"/>
      </w:pPr>
      <w:r w:rsidRPr="00014940">
        <w:t>Com relação ao item 6.2.5.7 trata de prazos máximos para a instalação dos produtos e o aceite final da solução. O cronograma geral aborda os prazos estimados para execução do projeto inicial, logo conforme item 6.2.5.7 o prazo máximo para termino dos serviços de instalação configuração e treinamento é de 60 dias.</w:t>
      </w:r>
    </w:p>
    <w:p w:rsidR="00014940" w:rsidRPr="00014940" w:rsidRDefault="00014940" w:rsidP="00014940">
      <w:pPr>
        <w:jc w:val="both"/>
      </w:pPr>
    </w:p>
    <w:p w:rsidR="00014940" w:rsidRDefault="00014940" w:rsidP="00014940">
      <w:pPr>
        <w:jc w:val="both"/>
        <w:rPr>
          <w:b/>
        </w:rPr>
      </w:pPr>
      <w:r>
        <w:rPr>
          <w:b/>
        </w:rPr>
        <w:t>03 -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EXIGÊNCIA DE TREINAMENTO ESPECÍFICO OBRIGATÓRIO </w:t>
      </w:r>
    </w:p>
    <w:p w:rsidR="00014940" w:rsidRDefault="00014940" w:rsidP="00014940">
      <w:pPr>
        <w:jc w:val="both"/>
        <w:rPr>
          <w:b/>
        </w:rPr>
      </w:pPr>
    </w:p>
    <w:p w:rsidR="00014940" w:rsidRDefault="00014940" w:rsidP="00014940">
      <w:pPr>
        <w:jc w:val="both"/>
      </w:pPr>
      <w:r w:rsidRPr="00014940">
        <w:t>A exigência apresentada no item 6.2.2.5.1 do Anexo I que aborda o TREINAMENTO de até 04(quatro) pessoas é parte integrante do termo de referência. O pedido de mudança para TREINAMENTO/CONSULTORIA é descabido</w:t>
      </w:r>
      <w:proofErr w:type="gramStart"/>
      <w:r w:rsidRPr="00014940">
        <w:t xml:space="preserve"> pois</w:t>
      </w:r>
      <w:proofErr w:type="gramEnd"/>
      <w:r w:rsidRPr="00014940">
        <w:t xml:space="preserve"> treinamento é serviço distinto de consultoria.  Desta forma continua a redação do item conforme está no edital e também da planilha formadora de preços.</w:t>
      </w:r>
    </w:p>
    <w:p w:rsidR="00014940" w:rsidRPr="00014940" w:rsidRDefault="00014940" w:rsidP="00014940">
      <w:pPr>
        <w:jc w:val="both"/>
      </w:pPr>
    </w:p>
    <w:p w:rsidR="00014940" w:rsidRDefault="00014940" w:rsidP="00014940">
      <w:pPr>
        <w:jc w:val="both"/>
        <w:rPr>
          <w:b/>
        </w:rPr>
      </w:pPr>
      <w:proofErr w:type="gramStart"/>
      <w:r>
        <w:rPr>
          <w:b/>
        </w:rPr>
        <w:t>04 – ESCLARECIMENTO</w:t>
      </w:r>
      <w:proofErr w:type="gramEnd"/>
      <w:r>
        <w:rPr>
          <w:b/>
        </w:rPr>
        <w:t xml:space="preserve"> QUANTO A CERTIFICAÇÃO DOS PROFISSIONAIS</w:t>
      </w:r>
    </w:p>
    <w:p w:rsidR="00014940" w:rsidRDefault="00014940" w:rsidP="00014940">
      <w:pPr>
        <w:jc w:val="both"/>
        <w:rPr>
          <w:b/>
        </w:rPr>
      </w:pPr>
    </w:p>
    <w:p w:rsidR="00014940" w:rsidRDefault="00014940" w:rsidP="00014940">
      <w:pPr>
        <w:jc w:val="both"/>
      </w:pPr>
      <w:r w:rsidRPr="00014940">
        <w:t>As formas de comprovação do vinculo do profissional com a contratada são claras e já estão previstas no edital. Portanto não cabe alteração para atender uma particularidade da impugnante em específico, sob pena de estar beneficiando um concorrente, fato este que fere explicitamente o determinado pela lei 8.666/1993, que vale ressaltar, é rigorosamente</w:t>
      </w:r>
      <w:proofErr w:type="gramStart"/>
      <w:r w:rsidRPr="00014940">
        <w:t xml:space="preserve">  </w:t>
      </w:r>
      <w:proofErr w:type="gramEnd"/>
      <w:r w:rsidRPr="00014940">
        <w:t xml:space="preserve">seguida e respeitada durante os processos licitatórios da CMBH. Assim sendo, caso a impugnante participe e venha ser declarada vencedora do certame e posteriormente venha a ser contratada a esta deve seguir rigorosamente o explicitado pelo edital. </w:t>
      </w:r>
    </w:p>
    <w:p w:rsidR="00014940" w:rsidRPr="00014940" w:rsidRDefault="00014940" w:rsidP="00014940">
      <w:pPr>
        <w:jc w:val="both"/>
      </w:pPr>
    </w:p>
    <w:p w:rsidR="00014940" w:rsidRDefault="00014940" w:rsidP="00014940">
      <w:pPr>
        <w:jc w:val="both"/>
        <w:rPr>
          <w:b/>
        </w:rPr>
      </w:pPr>
      <w:r>
        <w:rPr>
          <w:b/>
        </w:rPr>
        <w:lastRenderedPageBreak/>
        <w:t>05 – DA AUSÊNCIA DE ORÇAMENTO ESTIMADO DOS PREÇOS EM PLANILHA ABERTA DE COMPOSIÇÃO DE CUSTOS UNITÁRIOS.</w:t>
      </w:r>
    </w:p>
    <w:p w:rsidR="00014940" w:rsidRDefault="00014940" w:rsidP="00014940">
      <w:pPr>
        <w:jc w:val="both"/>
        <w:rPr>
          <w:b/>
        </w:rPr>
      </w:pPr>
    </w:p>
    <w:p w:rsidR="00014940" w:rsidRDefault="00014940" w:rsidP="00014940">
      <w:pPr>
        <w:jc w:val="both"/>
      </w:pPr>
      <w:r w:rsidRPr="00014940">
        <w:t>Causa estranheza a alegação da impugnante, bastaria uma consulta ao site da CMBH ou ao portal de compras onde o pregão será realizado que a impugnante teria acesso às informações solicitadas. As mesmas estão disponíveis desde a publicidade do processo. Conforme mencionado anteriormente a CMBH cumpre a lei 8.666/1993 rigorosamente. Apesar da planilha já estar disponível desde o início do processo nos canais públicos mencionados novamente anexaremos tal informação a este documento.</w:t>
      </w:r>
    </w:p>
    <w:p w:rsidR="00014940" w:rsidRPr="00014940" w:rsidRDefault="00014940" w:rsidP="00014940">
      <w:pPr>
        <w:jc w:val="both"/>
      </w:pPr>
    </w:p>
    <w:p w:rsidR="00014940" w:rsidRDefault="00014940" w:rsidP="00014940">
      <w:pPr>
        <w:jc w:val="both"/>
        <w:rPr>
          <w:b/>
        </w:rPr>
      </w:pPr>
      <w:proofErr w:type="gramStart"/>
      <w:r>
        <w:rPr>
          <w:b/>
        </w:rPr>
        <w:t>06 – ESCLARECIMENTO</w:t>
      </w:r>
      <w:proofErr w:type="gramEnd"/>
      <w:r>
        <w:rPr>
          <w:b/>
        </w:rPr>
        <w:t xml:space="preserve"> QUANTO AO PRAZO PARA ASSINATURA DO CONTRATO</w:t>
      </w:r>
    </w:p>
    <w:p w:rsidR="00014940" w:rsidRDefault="00014940" w:rsidP="00014940">
      <w:pPr>
        <w:jc w:val="both"/>
        <w:rPr>
          <w:b/>
        </w:rPr>
      </w:pPr>
    </w:p>
    <w:p w:rsidR="00014940" w:rsidRPr="00014940" w:rsidRDefault="00014940" w:rsidP="00014940">
      <w:pPr>
        <w:jc w:val="both"/>
      </w:pPr>
      <w:r w:rsidRPr="00014940">
        <w:t xml:space="preserve">Mais uma vez nos causa estranheza a afirmação da impugnante. Mais uma vez uma leitura atenta e minuciosa do edital esclareceria a suposta dúvida e se mostraria totalmente contraditório ao afirmado na presente impugnação. </w:t>
      </w:r>
    </w:p>
    <w:p w:rsidR="00014940" w:rsidRPr="00014940" w:rsidRDefault="00014940" w:rsidP="00014940">
      <w:pPr>
        <w:jc w:val="both"/>
      </w:pPr>
    </w:p>
    <w:p w:rsidR="00014940" w:rsidRPr="00014940" w:rsidRDefault="00014940" w:rsidP="00014940">
      <w:pPr>
        <w:jc w:val="both"/>
      </w:pPr>
      <w:r w:rsidRPr="00014940">
        <w:t>Vejamos:</w:t>
      </w:r>
    </w:p>
    <w:p w:rsidR="00014940" w:rsidRPr="00014940" w:rsidRDefault="00014940" w:rsidP="00014940">
      <w:pPr>
        <w:jc w:val="both"/>
      </w:pPr>
    </w:p>
    <w:p w:rsidR="00014940" w:rsidRDefault="00014940" w:rsidP="00014940">
      <w:pPr>
        <w:jc w:val="both"/>
      </w:pPr>
      <w:r w:rsidRPr="00014940">
        <w:t>Em seu ANEXO I</w:t>
      </w:r>
      <w:proofErr w:type="gramStart"/>
      <w:r w:rsidRPr="00014940">
        <w:t xml:space="preserve">  </w:t>
      </w:r>
      <w:proofErr w:type="gramEnd"/>
      <w:r w:rsidRPr="00014940">
        <w:t>- Termo de referência, logo na primeira linha do item 1  OBJETO  temos a frase parcialmente reproduzida abaixo :</w:t>
      </w:r>
    </w:p>
    <w:p w:rsidR="00014940" w:rsidRPr="00014940" w:rsidRDefault="00014940" w:rsidP="00014940">
      <w:pPr>
        <w:jc w:val="both"/>
      </w:pPr>
    </w:p>
    <w:p w:rsidR="00014940" w:rsidRDefault="00014940" w:rsidP="00014940">
      <w:pPr>
        <w:jc w:val="both"/>
      </w:pPr>
      <w:r>
        <w:rPr>
          <w:b/>
        </w:rPr>
        <w:t>“</w:t>
      </w:r>
      <w:r w:rsidRPr="0067173F">
        <w:rPr>
          <w:b/>
        </w:rPr>
        <w:t>REGISTRO DE PREÇOS</w:t>
      </w:r>
      <w:r>
        <w:rPr>
          <w:b/>
        </w:rPr>
        <w:t xml:space="preserve"> </w:t>
      </w:r>
      <w:r w:rsidRPr="0067173F">
        <w:t xml:space="preserve">para contratação de empresa para o fornecimento de solução de proteção de redes com característica de Next </w:t>
      </w:r>
      <w:proofErr w:type="spellStart"/>
      <w:r w:rsidRPr="0067173F">
        <w:t>Generation</w:t>
      </w:r>
      <w:proofErr w:type="spellEnd"/>
      <w:r w:rsidRPr="0067173F">
        <w:t xml:space="preserve"> Firewall para segurança de informação perimetral...</w:t>
      </w:r>
      <w:proofErr w:type="gramStart"/>
      <w:r w:rsidRPr="0067173F">
        <w:t>”</w:t>
      </w:r>
      <w:proofErr w:type="gramEnd"/>
    </w:p>
    <w:p w:rsidR="00014940" w:rsidRDefault="00014940" w:rsidP="00014940">
      <w:pPr>
        <w:jc w:val="both"/>
      </w:pPr>
      <w:r>
        <w:t xml:space="preserve">Para esclarecer a impugnante sobre o assunto quando se trata de registro de preços o resultado do certame é uma ATA de REGISTRO de PREÇOS com validade de acordo com o especificado no edital. Esta ata é uma INTENSÃO de compra por parte do órgão gestor da ata dos produtos dela constantes e pelo preço registrado. O órgão tem a prerrogativa de realizar a celebração do contrato </w:t>
      </w:r>
      <w:r w:rsidRPr="0067173F">
        <w:rPr>
          <w:b/>
        </w:rPr>
        <w:t>dentro do prazo de validade da ata</w:t>
      </w:r>
      <w:r>
        <w:rPr>
          <w:b/>
        </w:rPr>
        <w:t>,</w:t>
      </w:r>
      <w:r>
        <w:t xml:space="preserve"> portanto mais uma </w:t>
      </w:r>
      <w:proofErr w:type="gramStart"/>
      <w:r>
        <w:t>vez ,</w:t>
      </w:r>
      <w:proofErr w:type="gramEnd"/>
      <w:r>
        <w:t xml:space="preserve">não procede a afirmação de omissão feita pela impugnante. </w:t>
      </w:r>
    </w:p>
    <w:p w:rsidR="00014940" w:rsidRDefault="00014940" w:rsidP="00014940">
      <w:pPr>
        <w:jc w:val="both"/>
      </w:pPr>
    </w:p>
    <w:p w:rsidR="00014940" w:rsidRDefault="00014940" w:rsidP="00014940">
      <w:pPr>
        <w:jc w:val="both"/>
      </w:pPr>
    </w:p>
    <w:p w:rsidR="00014940" w:rsidRDefault="00014940" w:rsidP="00014940">
      <w:pPr>
        <w:jc w:val="both"/>
      </w:pPr>
      <w:r>
        <w:t>CONCLUSÃO:</w:t>
      </w:r>
    </w:p>
    <w:p w:rsidR="00014940" w:rsidRDefault="00014940" w:rsidP="00014940">
      <w:pPr>
        <w:jc w:val="both"/>
      </w:pPr>
    </w:p>
    <w:p w:rsidR="00014940" w:rsidRPr="00014940" w:rsidRDefault="00014940" w:rsidP="00014940">
      <w:pPr>
        <w:jc w:val="both"/>
        <w:rPr>
          <w:b/>
        </w:rPr>
      </w:pPr>
      <w:r w:rsidRPr="00014940">
        <w:rPr>
          <w:b/>
        </w:rPr>
        <w:t>Diante do exposto não cabe outra ação senão a negação, em sua totalidade, do provimento</w:t>
      </w:r>
      <w:proofErr w:type="gramStart"/>
      <w:r w:rsidRPr="00014940">
        <w:rPr>
          <w:b/>
        </w:rPr>
        <w:t xml:space="preserve">  </w:t>
      </w:r>
      <w:proofErr w:type="gramEnd"/>
      <w:r w:rsidRPr="00014940">
        <w:rPr>
          <w:b/>
        </w:rPr>
        <w:t xml:space="preserve">da impugnação apresentada pela </w:t>
      </w:r>
      <w:proofErr w:type="spellStart"/>
      <w:r w:rsidRPr="00014940">
        <w:rPr>
          <w:b/>
        </w:rPr>
        <w:t>Tefefônica</w:t>
      </w:r>
      <w:proofErr w:type="spellEnd"/>
      <w:r w:rsidRPr="00014940">
        <w:rPr>
          <w:b/>
        </w:rPr>
        <w:t xml:space="preserve"> Data. </w:t>
      </w:r>
    </w:p>
    <w:p w:rsidR="00014940" w:rsidRDefault="00014940" w:rsidP="00014940">
      <w:pPr>
        <w:jc w:val="both"/>
        <w:rPr>
          <w:b/>
        </w:rPr>
      </w:pPr>
    </w:p>
    <w:p w:rsidR="00014940" w:rsidRDefault="00014940" w:rsidP="00014940">
      <w:pPr>
        <w:jc w:val="both"/>
        <w:rPr>
          <w:b/>
        </w:rPr>
      </w:pPr>
    </w:p>
    <w:p w:rsidR="00014940" w:rsidRDefault="00014940" w:rsidP="00014940">
      <w:pPr>
        <w:jc w:val="both"/>
      </w:pPr>
    </w:p>
    <w:p w:rsidR="00014940" w:rsidRDefault="00014940" w:rsidP="00014940">
      <w:pPr>
        <w:jc w:val="both"/>
      </w:pPr>
      <w:r>
        <w:t xml:space="preserve"> </w:t>
      </w:r>
    </w:p>
    <w:p w:rsidR="000234AA" w:rsidRDefault="000234AA" w:rsidP="000234AA">
      <w:pPr>
        <w:jc w:val="both"/>
        <w:rPr>
          <w:rFonts w:cs="Arial"/>
        </w:rPr>
      </w:pPr>
      <w:r>
        <w:rPr>
          <w:rFonts w:cs="Arial"/>
        </w:rPr>
        <w:t>Atenciosamente,</w:t>
      </w:r>
    </w:p>
    <w:p w:rsidR="000234AA" w:rsidRDefault="000234AA" w:rsidP="000234AA">
      <w:pPr>
        <w:jc w:val="both"/>
        <w:rPr>
          <w:rFonts w:cs="Arial"/>
        </w:rPr>
      </w:pPr>
    </w:p>
    <w:p w:rsidR="000B030F" w:rsidRDefault="000B030F" w:rsidP="000234AA">
      <w:pPr>
        <w:jc w:val="both"/>
        <w:rPr>
          <w:rFonts w:cs="Arial"/>
        </w:rPr>
      </w:pPr>
    </w:p>
    <w:p w:rsidR="00410A55" w:rsidRDefault="00410A55" w:rsidP="000234AA">
      <w:pPr>
        <w:jc w:val="both"/>
        <w:rPr>
          <w:rFonts w:cs="Arial"/>
        </w:rPr>
      </w:pPr>
    </w:p>
    <w:p w:rsidR="004B7E53" w:rsidRDefault="004B7E53" w:rsidP="000234AA">
      <w:pPr>
        <w:jc w:val="both"/>
        <w:rPr>
          <w:rFonts w:cs="Arial"/>
        </w:rPr>
      </w:pPr>
    </w:p>
    <w:p w:rsidR="000234AA" w:rsidRDefault="00410A55" w:rsidP="000234AA">
      <w:pPr>
        <w:jc w:val="center"/>
        <w:rPr>
          <w:rFonts w:cs="Arial"/>
        </w:rPr>
      </w:pPr>
      <w:r>
        <w:rPr>
          <w:rFonts w:cs="Arial"/>
        </w:rPr>
        <w:t xml:space="preserve">Paulo César Soares </w:t>
      </w:r>
      <w:proofErr w:type="spellStart"/>
      <w:r>
        <w:rPr>
          <w:rFonts w:cs="Arial"/>
        </w:rPr>
        <w:t>Furiati</w:t>
      </w:r>
      <w:proofErr w:type="spellEnd"/>
      <w:r>
        <w:rPr>
          <w:rFonts w:cs="Arial"/>
        </w:rPr>
        <w:t xml:space="preserve"> </w:t>
      </w:r>
    </w:p>
    <w:p w:rsidR="00410A55" w:rsidRPr="000234AA" w:rsidRDefault="00410A55" w:rsidP="000234AA">
      <w:pPr>
        <w:jc w:val="center"/>
        <w:rPr>
          <w:rFonts w:cs="Arial"/>
        </w:rPr>
      </w:pPr>
      <w:r>
        <w:rPr>
          <w:rFonts w:cs="Arial"/>
        </w:rPr>
        <w:t>Coordenador de Informática</w:t>
      </w:r>
    </w:p>
    <w:sectPr w:rsidR="00410A55" w:rsidRPr="000234AA" w:rsidSect="009544B9">
      <w:head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8E" w:rsidRDefault="008A6D8E">
      <w:r>
        <w:separator/>
      </w:r>
    </w:p>
  </w:endnote>
  <w:endnote w:type="continuationSeparator" w:id="0">
    <w:p w:rsidR="008A6D8E" w:rsidRDefault="008A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8E" w:rsidRDefault="008A6D8E">
      <w:r>
        <w:separator/>
      </w:r>
    </w:p>
  </w:footnote>
  <w:footnote w:type="continuationSeparator" w:id="0">
    <w:p w:rsidR="008A6D8E" w:rsidRDefault="008A6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33E" w:rsidRDefault="001E033E" w:rsidP="000F7299">
    <w:pPr>
      <w:rPr>
        <w:noProof/>
      </w:rPr>
    </w:pPr>
  </w:p>
  <w:p w:rsidR="001E033E" w:rsidRDefault="00C918C1" w:rsidP="000F7299">
    <w:pPr>
      <w:framePr w:hSpace="141" w:wrap="auto" w:vAnchor="text" w:hAnchor="text" w:x="27" w:y="1"/>
      <w:rPr>
        <w:noProof/>
      </w:rPr>
    </w:pPr>
    <w:r>
      <w:rPr>
        <w:noProof/>
        <w:sz w:val="20"/>
      </w:rPr>
      <w:drawing>
        <wp:inline distT="0" distB="0" distL="0" distR="0">
          <wp:extent cx="828675" cy="9144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033E" w:rsidRDefault="001E033E" w:rsidP="000F7299">
    <w:pPr>
      <w:rPr>
        <w:noProof/>
      </w:rPr>
    </w:pPr>
  </w:p>
  <w:p w:rsidR="001E033E" w:rsidRDefault="001E033E" w:rsidP="000F7299">
    <w:pPr>
      <w:rPr>
        <w:noProof/>
      </w:rPr>
    </w:pPr>
  </w:p>
  <w:p w:rsidR="001E033E" w:rsidRDefault="001E033E" w:rsidP="000F7299">
    <w:pPr>
      <w:pStyle w:val="Ttulo2"/>
    </w:pPr>
    <w:r>
      <w:t xml:space="preserve">                         CÂMARA MUNICIPAL DE BELO HORIZONTE</w:t>
    </w:r>
  </w:p>
  <w:p w:rsidR="001E033E" w:rsidRDefault="001E033E" w:rsidP="000F7299"/>
  <w:p w:rsidR="001E033E" w:rsidRDefault="001E033E" w:rsidP="000F7299"/>
  <w:p w:rsidR="001E033E" w:rsidRDefault="001E033E" w:rsidP="000F7299">
    <w:pPr>
      <w:pStyle w:val="Cabealho"/>
      <w:jc w:val="center"/>
    </w:pPr>
  </w:p>
  <w:p w:rsidR="001E033E" w:rsidRDefault="001E033E" w:rsidP="000F7299">
    <w:pPr>
      <w:pStyle w:val="Cabealho"/>
    </w:pPr>
  </w:p>
  <w:p w:rsidR="001E033E" w:rsidRDefault="001E03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2529"/>
    <w:multiLevelType w:val="hybridMultilevel"/>
    <w:tmpl w:val="92BE0588"/>
    <w:lvl w:ilvl="0" w:tplc="29C28190">
      <w:start w:val="16"/>
      <w:numFmt w:val="bullet"/>
      <w:lvlText w:val="•"/>
      <w:lvlJc w:val="left"/>
      <w:pPr>
        <w:ind w:left="1425" w:hanging="705"/>
      </w:pPr>
      <w:rPr>
        <w:rFonts w:ascii="Arial" w:eastAsia="Times New Roman" w:hAnsi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A66E16"/>
    <w:multiLevelType w:val="hybridMultilevel"/>
    <w:tmpl w:val="30C8BE1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99"/>
    <w:rsid w:val="000020D7"/>
    <w:rsid w:val="00005DF7"/>
    <w:rsid w:val="00011C65"/>
    <w:rsid w:val="00014940"/>
    <w:rsid w:val="000234AA"/>
    <w:rsid w:val="000266D3"/>
    <w:rsid w:val="00031C31"/>
    <w:rsid w:val="000410F0"/>
    <w:rsid w:val="00042FDA"/>
    <w:rsid w:val="00044C42"/>
    <w:rsid w:val="00052496"/>
    <w:rsid w:val="000561BE"/>
    <w:rsid w:val="0005760C"/>
    <w:rsid w:val="00061191"/>
    <w:rsid w:val="000623E9"/>
    <w:rsid w:val="0007218C"/>
    <w:rsid w:val="00076DF3"/>
    <w:rsid w:val="00090F58"/>
    <w:rsid w:val="00094583"/>
    <w:rsid w:val="0009692D"/>
    <w:rsid w:val="000A06CE"/>
    <w:rsid w:val="000A69FA"/>
    <w:rsid w:val="000B030F"/>
    <w:rsid w:val="000B10A2"/>
    <w:rsid w:val="000B1FB6"/>
    <w:rsid w:val="000C1101"/>
    <w:rsid w:val="000C34FC"/>
    <w:rsid w:val="000D04E4"/>
    <w:rsid w:val="000E14AE"/>
    <w:rsid w:val="000E28C4"/>
    <w:rsid w:val="000F21E8"/>
    <w:rsid w:val="000F2DFE"/>
    <w:rsid w:val="000F7299"/>
    <w:rsid w:val="000F751A"/>
    <w:rsid w:val="001026D1"/>
    <w:rsid w:val="00103266"/>
    <w:rsid w:val="0011675F"/>
    <w:rsid w:val="001176DE"/>
    <w:rsid w:val="0011790B"/>
    <w:rsid w:val="00124393"/>
    <w:rsid w:val="00126F0D"/>
    <w:rsid w:val="00133676"/>
    <w:rsid w:val="00137E6B"/>
    <w:rsid w:val="00146BCB"/>
    <w:rsid w:val="00147ADE"/>
    <w:rsid w:val="0015497B"/>
    <w:rsid w:val="00154ECB"/>
    <w:rsid w:val="00166712"/>
    <w:rsid w:val="0016761B"/>
    <w:rsid w:val="00167754"/>
    <w:rsid w:val="0017011E"/>
    <w:rsid w:val="0017524E"/>
    <w:rsid w:val="00186828"/>
    <w:rsid w:val="00190EDE"/>
    <w:rsid w:val="001922BE"/>
    <w:rsid w:val="00192C34"/>
    <w:rsid w:val="001949E3"/>
    <w:rsid w:val="00197297"/>
    <w:rsid w:val="00197AE0"/>
    <w:rsid w:val="001A000D"/>
    <w:rsid w:val="001A0E7D"/>
    <w:rsid w:val="001A113B"/>
    <w:rsid w:val="001A1181"/>
    <w:rsid w:val="001A35F3"/>
    <w:rsid w:val="001B379D"/>
    <w:rsid w:val="001B42EF"/>
    <w:rsid w:val="001B4552"/>
    <w:rsid w:val="001B459F"/>
    <w:rsid w:val="001B547B"/>
    <w:rsid w:val="001C18C2"/>
    <w:rsid w:val="001C2EE8"/>
    <w:rsid w:val="001C3DE7"/>
    <w:rsid w:val="001C52CF"/>
    <w:rsid w:val="001E033E"/>
    <w:rsid w:val="001E0344"/>
    <w:rsid w:val="001E64EA"/>
    <w:rsid w:val="001F33D2"/>
    <w:rsid w:val="001F46D0"/>
    <w:rsid w:val="001F5E1E"/>
    <w:rsid w:val="001F6250"/>
    <w:rsid w:val="001F7626"/>
    <w:rsid w:val="001F7BE5"/>
    <w:rsid w:val="001F7D57"/>
    <w:rsid w:val="0020439C"/>
    <w:rsid w:val="0021442A"/>
    <w:rsid w:val="00214602"/>
    <w:rsid w:val="00220F67"/>
    <w:rsid w:val="00222992"/>
    <w:rsid w:val="00230E7D"/>
    <w:rsid w:val="00234A59"/>
    <w:rsid w:val="00240C17"/>
    <w:rsid w:val="00245247"/>
    <w:rsid w:val="00251334"/>
    <w:rsid w:val="00251DDA"/>
    <w:rsid w:val="00254C54"/>
    <w:rsid w:val="00260646"/>
    <w:rsid w:val="00261B8B"/>
    <w:rsid w:val="0026239B"/>
    <w:rsid w:val="00262DC6"/>
    <w:rsid w:val="0026456C"/>
    <w:rsid w:val="00271507"/>
    <w:rsid w:val="00287EB7"/>
    <w:rsid w:val="00293F77"/>
    <w:rsid w:val="0029545F"/>
    <w:rsid w:val="002A5077"/>
    <w:rsid w:val="002B126D"/>
    <w:rsid w:val="002B430E"/>
    <w:rsid w:val="002B7E99"/>
    <w:rsid w:val="002C14E5"/>
    <w:rsid w:val="002C6A6B"/>
    <w:rsid w:val="002C70E1"/>
    <w:rsid w:val="002D0DBB"/>
    <w:rsid w:val="002D5160"/>
    <w:rsid w:val="002E7EDD"/>
    <w:rsid w:val="002F0624"/>
    <w:rsid w:val="002F7BE0"/>
    <w:rsid w:val="0030696A"/>
    <w:rsid w:val="00306DB4"/>
    <w:rsid w:val="00307489"/>
    <w:rsid w:val="00323370"/>
    <w:rsid w:val="00325734"/>
    <w:rsid w:val="003336A7"/>
    <w:rsid w:val="00333D91"/>
    <w:rsid w:val="00337144"/>
    <w:rsid w:val="00351ED1"/>
    <w:rsid w:val="003528CB"/>
    <w:rsid w:val="00353F47"/>
    <w:rsid w:val="0035562F"/>
    <w:rsid w:val="00356112"/>
    <w:rsid w:val="00364AAD"/>
    <w:rsid w:val="00364B0C"/>
    <w:rsid w:val="00364DBA"/>
    <w:rsid w:val="00366CD0"/>
    <w:rsid w:val="003766E5"/>
    <w:rsid w:val="0038326C"/>
    <w:rsid w:val="00384F15"/>
    <w:rsid w:val="003858D1"/>
    <w:rsid w:val="003869E7"/>
    <w:rsid w:val="003A165D"/>
    <w:rsid w:val="003A4BC0"/>
    <w:rsid w:val="003B05B2"/>
    <w:rsid w:val="003B29EE"/>
    <w:rsid w:val="003C199D"/>
    <w:rsid w:val="003C41E6"/>
    <w:rsid w:val="003C5FAC"/>
    <w:rsid w:val="003D0E99"/>
    <w:rsid w:val="003E4D52"/>
    <w:rsid w:val="003E5BC3"/>
    <w:rsid w:val="003E7838"/>
    <w:rsid w:val="003F1026"/>
    <w:rsid w:val="003F4753"/>
    <w:rsid w:val="003F725F"/>
    <w:rsid w:val="00402FCE"/>
    <w:rsid w:val="00410A55"/>
    <w:rsid w:val="00410CF5"/>
    <w:rsid w:val="00415ABD"/>
    <w:rsid w:val="00421977"/>
    <w:rsid w:val="00426166"/>
    <w:rsid w:val="004401CA"/>
    <w:rsid w:val="00441FC9"/>
    <w:rsid w:val="00451006"/>
    <w:rsid w:val="00464874"/>
    <w:rsid w:val="00466778"/>
    <w:rsid w:val="00466B77"/>
    <w:rsid w:val="004760AC"/>
    <w:rsid w:val="00480E3D"/>
    <w:rsid w:val="00491395"/>
    <w:rsid w:val="004920ED"/>
    <w:rsid w:val="004929F9"/>
    <w:rsid w:val="004A1495"/>
    <w:rsid w:val="004A29BD"/>
    <w:rsid w:val="004A3EC7"/>
    <w:rsid w:val="004A5F4F"/>
    <w:rsid w:val="004B7E53"/>
    <w:rsid w:val="004C2913"/>
    <w:rsid w:val="004C3E31"/>
    <w:rsid w:val="004C48EA"/>
    <w:rsid w:val="004C7B55"/>
    <w:rsid w:val="004D6389"/>
    <w:rsid w:val="004D6DAA"/>
    <w:rsid w:val="004E3075"/>
    <w:rsid w:val="004E7129"/>
    <w:rsid w:val="004F2DB9"/>
    <w:rsid w:val="00501250"/>
    <w:rsid w:val="00501C72"/>
    <w:rsid w:val="00507F2D"/>
    <w:rsid w:val="00510814"/>
    <w:rsid w:val="005121A6"/>
    <w:rsid w:val="00513441"/>
    <w:rsid w:val="00513FFB"/>
    <w:rsid w:val="00514BBB"/>
    <w:rsid w:val="005157D8"/>
    <w:rsid w:val="00523808"/>
    <w:rsid w:val="00525CBC"/>
    <w:rsid w:val="00527FB9"/>
    <w:rsid w:val="005302AF"/>
    <w:rsid w:val="005309CC"/>
    <w:rsid w:val="00531E84"/>
    <w:rsid w:val="00537E55"/>
    <w:rsid w:val="00541573"/>
    <w:rsid w:val="00546B17"/>
    <w:rsid w:val="00546E8C"/>
    <w:rsid w:val="00553594"/>
    <w:rsid w:val="00553E3E"/>
    <w:rsid w:val="00555EE2"/>
    <w:rsid w:val="00555FAE"/>
    <w:rsid w:val="00557B37"/>
    <w:rsid w:val="00565E15"/>
    <w:rsid w:val="0056635C"/>
    <w:rsid w:val="00567F31"/>
    <w:rsid w:val="005712B5"/>
    <w:rsid w:val="00572C43"/>
    <w:rsid w:val="00575724"/>
    <w:rsid w:val="005812A7"/>
    <w:rsid w:val="0058353A"/>
    <w:rsid w:val="005844F5"/>
    <w:rsid w:val="00585151"/>
    <w:rsid w:val="005922E5"/>
    <w:rsid w:val="00596A2E"/>
    <w:rsid w:val="00597DC0"/>
    <w:rsid w:val="005A48CB"/>
    <w:rsid w:val="005A52C7"/>
    <w:rsid w:val="005A6531"/>
    <w:rsid w:val="005B0A59"/>
    <w:rsid w:val="005B746D"/>
    <w:rsid w:val="005D2217"/>
    <w:rsid w:val="005D5807"/>
    <w:rsid w:val="005E189C"/>
    <w:rsid w:val="005E7F30"/>
    <w:rsid w:val="005F0F5B"/>
    <w:rsid w:val="005F25A9"/>
    <w:rsid w:val="005F3345"/>
    <w:rsid w:val="005F3A75"/>
    <w:rsid w:val="005F480B"/>
    <w:rsid w:val="005F5CA3"/>
    <w:rsid w:val="005F6686"/>
    <w:rsid w:val="005F66E4"/>
    <w:rsid w:val="00613F92"/>
    <w:rsid w:val="006142C5"/>
    <w:rsid w:val="00616BB0"/>
    <w:rsid w:val="006228D2"/>
    <w:rsid w:val="00624763"/>
    <w:rsid w:val="00624D62"/>
    <w:rsid w:val="00625B17"/>
    <w:rsid w:val="00630195"/>
    <w:rsid w:val="0063440B"/>
    <w:rsid w:val="00636C5E"/>
    <w:rsid w:val="0064024F"/>
    <w:rsid w:val="006455B5"/>
    <w:rsid w:val="006466F2"/>
    <w:rsid w:val="00650B17"/>
    <w:rsid w:val="00652891"/>
    <w:rsid w:val="00654D96"/>
    <w:rsid w:val="006562DA"/>
    <w:rsid w:val="00661560"/>
    <w:rsid w:val="00667871"/>
    <w:rsid w:val="00674291"/>
    <w:rsid w:val="00676D20"/>
    <w:rsid w:val="00680F63"/>
    <w:rsid w:val="00685436"/>
    <w:rsid w:val="0069718D"/>
    <w:rsid w:val="006A02F8"/>
    <w:rsid w:val="006B51B1"/>
    <w:rsid w:val="006B5655"/>
    <w:rsid w:val="006C2EA0"/>
    <w:rsid w:val="006D0E7E"/>
    <w:rsid w:val="006D17C6"/>
    <w:rsid w:val="006D5C30"/>
    <w:rsid w:val="006E3B2F"/>
    <w:rsid w:val="006E4ED8"/>
    <w:rsid w:val="006F08AC"/>
    <w:rsid w:val="006F2F8C"/>
    <w:rsid w:val="006F3887"/>
    <w:rsid w:val="006F3D3B"/>
    <w:rsid w:val="006F5B1A"/>
    <w:rsid w:val="00700C52"/>
    <w:rsid w:val="00704EE2"/>
    <w:rsid w:val="00711C3A"/>
    <w:rsid w:val="00731090"/>
    <w:rsid w:val="007317B9"/>
    <w:rsid w:val="007342FC"/>
    <w:rsid w:val="00742760"/>
    <w:rsid w:val="007430EF"/>
    <w:rsid w:val="0074391C"/>
    <w:rsid w:val="007439C3"/>
    <w:rsid w:val="0074493B"/>
    <w:rsid w:val="00744C91"/>
    <w:rsid w:val="0074565E"/>
    <w:rsid w:val="00745DAF"/>
    <w:rsid w:val="00747836"/>
    <w:rsid w:val="0076146D"/>
    <w:rsid w:val="007675BC"/>
    <w:rsid w:val="00797491"/>
    <w:rsid w:val="007A1FB7"/>
    <w:rsid w:val="007A2922"/>
    <w:rsid w:val="007A30ED"/>
    <w:rsid w:val="007B0AD8"/>
    <w:rsid w:val="007B141D"/>
    <w:rsid w:val="007B18A4"/>
    <w:rsid w:val="007D0E35"/>
    <w:rsid w:val="007D50D2"/>
    <w:rsid w:val="007E179A"/>
    <w:rsid w:val="007E28D4"/>
    <w:rsid w:val="007E4150"/>
    <w:rsid w:val="007F1E1D"/>
    <w:rsid w:val="00805A16"/>
    <w:rsid w:val="008069E8"/>
    <w:rsid w:val="00810D4C"/>
    <w:rsid w:val="00810D68"/>
    <w:rsid w:val="00814B26"/>
    <w:rsid w:val="00816DF9"/>
    <w:rsid w:val="0082275D"/>
    <w:rsid w:val="00822916"/>
    <w:rsid w:val="00822A8E"/>
    <w:rsid w:val="00825EC0"/>
    <w:rsid w:val="00826D68"/>
    <w:rsid w:val="008279B0"/>
    <w:rsid w:val="00830D49"/>
    <w:rsid w:val="00836F94"/>
    <w:rsid w:val="00840CB7"/>
    <w:rsid w:val="00840F12"/>
    <w:rsid w:val="00841F7C"/>
    <w:rsid w:val="0084404A"/>
    <w:rsid w:val="00846090"/>
    <w:rsid w:val="00851FE0"/>
    <w:rsid w:val="00862807"/>
    <w:rsid w:val="00865BF0"/>
    <w:rsid w:val="00873529"/>
    <w:rsid w:val="00874457"/>
    <w:rsid w:val="008802CA"/>
    <w:rsid w:val="008A1E9E"/>
    <w:rsid w:val="008A6D8E"/>
    <w:rsid w:val="008B0918"/>
    <w:rsid w:val="008B483C"/>
    <w:rsid w:val="008C3BC6"/>
    <w:rsid w:val="008D09A9"/>
    <w:rsid w:val="008E1ECC"/>
    <w:rsid w:val="008E50C3"/>
    <w:rsid w:val="008E57C7"/>
    <w:rsid w:val="008E7006"/>
    <w:rsid w:val="008F055D"/>
    <w:rsid w:val="00900B25"/>
    <w:rsid w:val="00902AC2"/>
    <w:rsid w:val="009122F1"/>
    <w:rsid w:val="009268ED"/>
    <w:rsid w:val="00931B75"/>
    <w:rsid w:val="00935BA0"/>
    <w:rsid w:val="0093706C"/>
    <w:rsid w:val="0095373E"/>
    <w:rsid w:val="009544B9"/>
    <w:rsid w:val="009554CF"/>
    <w:rsid w:val="009658DD"/>
    <w:rsid w:val="00966191"/>
    <w:rsid w:val="00970297"/>
    <w:rsid w:val="009801DA"/>
    <w:rsid w:val="009811F4"/>
    <w:rsid w:val="00981B36"/>
    <w:rsid w:val="00983C0E"/>
    <w:rsid w:val="00984D24"/>
    <w:rsid w:val="009875D1"/>
    <w:rsid w:val="00994F41"/>
    <w:rsid w:val="009A0020"/>
    <w:rsid w:val="009B139F"/>
    <w:rsid w:val="009B3258"/>
    <w:rsid w:val="009B47FE"/>
    <w:rsid w:val="009B5FD1"/>
    <w:rsid w:val="009C0680"/>
    <w:rsid w:val="009C16A8"/>
    <w:rsid w:val="009C2466"/>
    <w:rsid w:val="009C6AAB"/>
    <w:rsid w:val="009D7A36"/>
    <w:rsid w:val="009E39F3"/>
    <w:rsid w:val="009F05C0"/>
    <w:rsid w:val="009F066F"/>
    <w:rsid w:val="009F6301"/>
    <w:rsid w:val="00A02387"/>
    <w:rsid w:val="00A1370C"/>
    <w:rsid w:val="00A142DF"/>
    <w:rsid w:val="00A162AF"/>
    <w:rsid w:val="00A1767D"/>
    <w:rsid w:val="00A200A2"/>
    <w:rsid w:val="00A21BEA"/>
    <w:rsid w:val="00A27CE8"/>
    <w:rsid w:val="00A32117"/>
    <w:rsid w:val="00A32370"/>
    <w:rsid w:val="00A33CE1"/>
    <w:rsid w:val="00A37C18"/>
    <w:rsid w:val="00A600E1"/>
    <w:rsid w:val="00A6159A"/>
    <w:rsid w:val="00A616EA"/>
    <w:rsid w:val="00A667C1"/>
    <w:rsid w:val="00A67A40"/>
    <w:rsid w:val="00A71663"/>
    <w:rsid w:val="00A7489B"/>
    <w:rsid w:val="00A7650E"/>
    <w:rsid w:val="00A85BDF"/>
    <w:rsid w:val="00A90393"/>
    <w:rsid w:val="00AA0D49"/>
    <w:rsid w:val="00AA3BFD"/>
    <w:rsid w:val="00AA51C1"/>
    <w:rsid w:val="00AA6C3F"/>
    <w:rsid w:val="00AA78C7"/>
    <w:rsid w:val="00AB1E0B"/>
    <w:rsid w:val="00AC79C0"/>
    <w:rsid w:val="00AC7CFE"/>
    <w:rsid w:val="00AC7E5D"/>
    <w:rsid w:val="00AD2990"/>
    <w:rsid w:val="00AE2DED"/>
    <w:rsid w:val="00AE77C7"/>
    <w:rsid w:val="00AF0046"/>
    <w:rsid w:val="00AF47C7"/>
    <w:rsid w:val="00AF47F4"/>
    <w:rsid w:val="00B00D62"/>
    <w:rsid w:val="00B02892"/>
    <w:rsid w:val="00B1222C"/>
    <w:rsid w:val="00B13D5C"/>
    <w:rsid w:val="00B14314"/>
    <w:rsid w:val="00B14917"/>
    <w:rsid w:val="00B21825"/>
    <w:rsid w:val="00B26CF4"/>
    <w:rsid w:val="00B542AF"/>
    <w:rsid w:val="00B547B2"/>
    <w:rsid w:val="00B571E8"/>
    <w:rsid w:val="00B816F2"/>
    <w:rsid w:val="00B82E47"/>
    <w:rsid w:val="00B84369"/>
    <w:rsid w:val="00B870AE"/>
    <w:rsid w:val="00B95E2B"/>
    <w:rsid w:val="00BB3DCD"/>
    <w:rsid w:val="00BD0A5D"/>
    <w:rsid w:val="00BD17A4"/>
    <w:rsid w:val="00BD2528"/>
    <w:rsid w:val="00BD50CC"/>
    <w:rsid w:val="00BE2D6B"/>
    <w:rsid w:val="00BF23F4"/>
    <w:rsid w:val="00BF56B9"/>
    <w:rsid w:val="00BF612D"/>
    <w:rsid w:val="00C05A54"/>
    <w:rsid w:val="00C07DF1"/>
    <w:rsid w:val="00C07E03"/>
    <w:rsid w:val="00C10FE4"/>
    <w:rsid w:val="00C17FEE"/>
    <w:rsid w:val="00C2033E"/>
    <w:rsid w:val="00C21438"/>
    <w:rsid w:val="00C2504B"/>
    <w:rsid w:val="00C26367"/>
    <w:rsid w:val="00C3096D"/>
    <w:rsid w:val="00C31901"/>
    <w:rsid w:val="00C40433"/>
    <w:rsid w:val="00C412CA"/>
    <w:rsid w:val="00C41EC5"/>
    <w:rsid w:val="00C43B59"/>
    <w:rsid w:val="00C43DDE"/>
    <w:rsid w:val="00C479E8"/>
    <w:rsid w:val="00C501F9"/>
    <w:rsid w:val="00C5047E"/>
    <w:rsid w:val="00C51E22"/>
    <w:rsid w:val="00C52310"/>
    <w:rsid w:val="00C61F6D"/>
    <w:rsid w:val="00C70CCB"/>
    <w:rsid w:val="00C80715"/>
    <w:rsid w:val="00C813D7"/>
    <w:rsid w:val="00C8172A"/>
    <w:rsid w:val="00C918C1"/>
    <w:rsid w:val="00C94297"/>
    <w:rsid w:val="00C95EF5"/>
    <w:rsid w:val="00C9739A"/>
    <w:rsid w:val="00CA1AFA"/>
    <w:rsid w:val="00CA2AD4"/>
    <w:rsid w:val="00CA786C"/>
    <w:rsid w:val="00CB7DC2"/>
    <w:rsid w:val="00CD3462"/>
    <w:rsid w:val="00CD4110"/>
    <w:rsid w:val="00CD4382"/>
    <w:rsid w:val="00CD6F19"/>
    <w:rsid w:val="00CD7763"/>
    <w:rsid w:val="00CE36CE"/>
    <w:rsid w:val="00D00E13"/>
    <w:rsid w:val="00D06039"/>
    <w:rsid w:val="00D06296"/>
    <w:rsid w:val="00D06347"/>
    <w:rsid w:val="00D12239"/>
    <w:rsid w:val="00D20ADD"/>
    <w:rsid w:val="00D22033"/>
    <w:rsid w:val="00D40358"/>
    <w:rsid w:val="00D47F8D"/>
    <w:rsid w:val="00D56212"/>
    <w:rsid w:val="00D571A2"/>
    <w:rsid w:val="00D57BCB"/>
    <w:rsid w:val="00D6448C"/>
    <w:rsid w:val="00D66A7C"/>
    <w:rsid w:val="00D70A7E"/>
    <w:rsid w:val="00D755B2"/>
    <w:rsid w:val="00D80493"/>
    <w:rsid w:val="00D82CF9"/>
    <w:rsid w:val="00D83085"/>
    <w:rsid w:val="00D94081"/>
    <w:rsid w:val="00D95359"/>
    <w:rsid w:val="00D97939"/>
    <w:rsid w:val="00D97A4D"/>
    <w:rsid w:val="00DA0F3B"/>
    <w:rsid w:val="00DA2CE9"/>
    <w:rsid w:val="00DA7448"/>
    <w:rsid w:val="00DB2F6F"/>
    <w:rsid w:val="00DB3CED"/>
    <w:rsid w:val="00DC045F"/>
    <w:rsid w:val="00DC1B5A"/>
    <w:rsid w:val="00DC3D1D"/>
    <w:rsid w:val="00DC554D"/>
    <w:rsid w:val="00DC55AE"/>
    <w:rsid w:val="00DC6114"/>
    <w:rsid w:val="00DD1ABF"/>
    <w:rsid w:val="00DD7D2F"/>
    <w:rsid w:val="00DE44D5"/>
    <w:rsid w:val="00DF143A"/>
    <w:rsid w:val="00DF4E84"/>
    <w:rsid w:val="00DF742C"/>
    <w:rsid w:val="00E01074"/>
    <w:rsid w:val="00E04773"/>
    <w:rsid w:val="00E05FA8"/>
    <w:rsid w:val="00E076C7"/>
    <w:rsid w:val="00E07F83"/>
    <w:rsid w:val="00E13BD8"/>
    <w:rsid w:val="00E14BA1"/>
    <w:rsid w:val="00E20B78"/>
    <w:rsid w:val="00E252D6"/>
    <w:rsid w:val="00E26828"/>
    <w:rsid w:val="00E36F50"/>
    <w:rsid w:val="00E44BA3"/>
    <w:rsid w:val="00E46030"/>
    <w:rsid w:val="00E47D56"/>
    <w:rsid w:val="00E54283"/>
    <w:rsid w:val="00E54F6F"/>
    <w:rsid w:val="00E62287"/>
    <w:rsid w:val="00E664B3"/>
    <w:rsid w:val="00E66DB6"/>
    <w:rsid w:val="00E7019C"/>
    <w:rsid w:val="00E737D0"/>
    <w:rsid w:val="00E913A4"/>
    <w:rsid w:val="00E96358"/>
    <w:rsid w:val="00EB0F44"/>
    <w:rsid w:val="00EB2A32"/>
    <w:rsid w:val="00EC3575"/>
    <w:rsid w:val="00EC3923"/>
    <w:rsid w:val="00EC4D5B"/>
    <w:rsid w:val="00EC708E"/>
    <w:rsid w:val="00ED012F"/>
    <w:rsid w:val="00ED14B2"/>
    <w:rsid w:val="00ED16F6"/>
    <w:rsid w:val="00ED52EB"/>
    <w:rsid w:val="00ED7573"/>
    <w:rsid w:val="00EF05EA"/>
    <w:rsid w:val="00EF62CE"/>
    <w:rsid w:val="00EF77AF"/>
    <w:rsid w:val="00F01700"/>
    <w:rsid w:val="00F052E4"/>
    <w:rsid w:val="00F10F69"/>
    <w:rsid w:val="00F14076"/>
    <w:rsid w:val="00F1410E"/>
    <w:rsid w:val="00F15C63"/>
    <w:rsid w:val="00F26381"/>
    <w:rsid w:val="00F26921"/>
    <w:rsid w:val="00F33BC9"/>
    <w:rsid w:val="00F34049"/>
    <w:rsid w:val="00F42AB3"/>
    <w:rsid w:val="00F42F5E"/>
    <w:rsid w:val="00F43D90"/>
    <w:rsid w:val="00F45B60"/>
    <w:rsid w:val="00F528D1"/>
    <w:rsid w:val="00F540B5"/>
    <w:rsid w:val="00F61C6A"/>
    <w:rsid w:val="00F63A32"/>
    <w:rsid w:val="00F70ED3"/>
    <w:rsid w:val="00F72058"/>
    <w:rsid w:val="00F77069"/>
    <w:rsid w:val="00F80C66"/>
    <w:rsid w:val="00F81BD1"/>
    <w:rsid w:val="00F9616C"/>
    <w:rsid w:val="00FA2337"/>
    <w:rsid w:val="00FA466E"/>
    <w:rsid w:val="00FA4CA7"/>
    <w:rsid w:val="00FA666C"/>
    <w:rsid w:val="00FA749D"/>
    <w:rsid w:val="00FA7E8D"/>
    <w:rsid w:val="00FB0CAB"/>
    <w:rsid w:val="00FB28B6"/>
    <w:rsid w:val="00FC1D19"/>
    <w:rsid w:val="00FC23FA"/>
    <w:rsid w:val="00FC441E"/>
    <w:rsid w:val="00FC46DE"/>
    <w:rsid w:val="00FC6BD9"/>
    <w:rsid w:val="00FD0BD4"/>
    <w:rsid w:val="00FE1C90"/>
    <w:rsid w:val="00FE5A86"/>
    <w:rsid w:val="00FF0646"/>
    <w:rsid w:val="00FF23E6"/>
    <w:rsid w:val="00FF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29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0F729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F7299"/>
    <w:pPr>
      <w:keepNext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72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F7299"/>
    <w:pPr>
      <w:tabs>
        <w:tab w:val="center" w:pos="4252"/>
        <w:tab w:val="right" w:pos="8504"/>
      </w:tabs>
    </w:pPr>
  </w:style>
  <w:style w:type="paragraph" w:customStyle="1" w:styleId="Normal1">
    <w:name w:val="Normal1"/>
    <w:rsid w:val="000F7299"/>
    <w:pPr>
      <w:overflowPunct w:val="0"/>
      <w:autoSpaceDE w:val="0"/>
      <w:autoSpaceDN w:val="0"/>
      <w:adjustRightInd w:val="0"/>
      <w:ind w:firstLine="2149"/>
      <w:jc w:val="both"/>
      <w:textAlignment w:val="baseline"/>
    </w:pPr>
    <w:rPr>
      <w:color w:val="000000"/>
      <w:sz w:val="24"/>
    </w:rPr>
  </w:style>
  <w:style w:type="paragraph" w:styleId="Textodebalo">
    <w:name w:val="Balloon Text"/>
    <w:basedOn w:val="Normal"/>
    <w:semiHidden/>
    <w:rsid w:val="00A33CE1"/>
    <w:rPr>
      <w:rFonts w:ascii="Tahoma" w:hAnsi="Tahoma" w:cs="Tahoma"/>
      <w:sz w:val="16"/>
      <w:szCs w:val="16"/>
    </w:rPr>
  </w:style>
  <w:style w:type="paragraph" w:customStyle="1" w:styleId="LINHA">
    <w:name w:val="LINHA"/>
    <w:rsid w:val="00597DC0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color w:val="000000"/>
    </w:rPr>
  </w:style>
  <w:style w:type="paragraph" w:styleId="Recuodecorpodetexto2">
    <w:name w:val="Body Text Indent 2"/>
    <w:basedOn w:val="Normal"/>
    <w:rsid w:val="00FD0BD4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0"/>
    </w:rPr>
  </w:style>
  <w:style w:type="paragraph" w:customStyle="1" w:styleId="Recuodecorpodetexto31">
    <w:name w:val="Recuo de corpo de texto 31"/>
    <w:basedOn w:val="Normal"/>
    <w:rsid w:val="005922E5"/>
    <w:pPr>
      <w:tabs>
        <w:tab w:val="left" w:leader="underscore" w:pos="1802"/>
        <w:tab w:val="left" w:pos="3376"/>
        <w:tab w:val="right" w:leader="dot" w:pos="5394"/>
      </w:tabs>
      <w:overflowPunct/>
      <w:autoSpaceDE/>
      <w:autoSpaceDN/>
      <w:adjustRightInd/>
      <w:ind w:firstLine="2268"/>
      <w:jc w:val="both"/>
      <w:textAlignment w:val="auto"/>
    </w:pPr>
  </w:style>
  <w:style w:type="paragraph" w:customStyle="1" w:styleId="western">
    <w:name w:val="western"/>
    <w:basedOn w:val="Normal"/>
    <w:rsid w:val="002513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0234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customStyle="1" w:styleId="Default">
    <w:name w:val="Default"/>
    <w:rsid w:val="002E7E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19729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B379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8C3BC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C3BC6"/>
    <w:rPr>
      <w:rFonts w:ascii="Arial" w:hAnsi="Arial"/>
      <w:sz w:val="24"/>
    </w:rPr>
  </w:style>
  <w:style w:type="paragraph" w:customStyle="1" w:styleId="Titulo2">
    <w:name w:val="Titulo 2"/>
    <w:basedOn w:val="Normal"/>
    <w:rsid w:val="000B030F"/>
    <w:pPr>
      <w:overflowPunct/>
      <w:jc w:val="both"/>
      <w:textAlignment w:val="auto"/>
    </w:pPr>
    <w:rPr>
      <w:rFonts w:cs="Arial"/>
      <w:b/>
      <w:bCs/>
      <w:color w:val="000000"/>
      <w:sz w:val="28"/>
      <w:szCs w:val="28"/>
    </w:rPr>
  </w:style>
  <w:style w:type="paragraph" w:customStyle="1" w:styleId="PargrafodaLista4">
    <w:name w:val="Parágrafo da Lista4"/>
    <w:basedOn w:val="Normal"/>
    <w:rsid w:val="00451006"/>
    <w:pPr>
      <w:widowControl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29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0F729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F7299"/>
    <w:pPr>
      <w:keepNext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F72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F7299"/>
    <w:pPr>
      <w:tabs>
        <w:tab w:val="center" w:pos="4252"/>
        <w:tab w:val="right" w:pos="8504"/>
      </w:tabs>
    </w:pPr>
  </w:style>
  <w:style w:type="paragraph" w:customStyle="1" w:styleId="Normal1">
    <w:name w:val="Normal1"/>
    <w:rsid w:val="000F7299"/>
    <w:pPr>
      <w:overflowPunct w:val="0"/>
      <w:autoSpaceDE w:val="0"/>
      <w:autoSpaceDN w:val="0"/>
      <w:adjustRightInd w:val="0"/>
      <w:ind w:firstLine="2149"/>
      <w:jc w:val="both"/>
      <w:textAlignment w:val="baseline"/>
    </w:pPr>
    <w:rPr>
      <w:color w:val="000000"/>
      <w:sz w:val="24"/>
    </w:rPr>
  </w:style>
  <w:style w:type="paragraph" w:styleId="Textodebalo">
    <w:name w:val="Balloon Text"/>
    <w:basedOn w:val="Normal"/>
    <w:semiHidden/>
    <w:rsid w:val="00A33CE1"/>
    <w:rPr>
      <w:rFonts w:ascii="Tahoma" w:hAnsi="Tahoma" w:cs="Tahoma"/>
      <w:sz w:val="16"/>
      <w:szCs w:val="16"/>
    </w:rPr>
  </w:style>
  <w:style w:type="paragraph" w:customStyle="1" w:styleId="LINHA">
    <w:name w:val="LINHA"/>
    <w:rsid w:val="00597DC0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color w:val="000000"/>
    </w:rPr>
  </w:style>
  <w:style w:type="paragraph" w:styleId="Recuodecorpodetexto2">
    <w:name w:val="Body Text Indent 2"/>
    <w:basedOn w:val="Normal"/>
    <w:rsid w:val="00FD0BD4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 w:val="20"/>
    </w:rPr>
  </w:style>
  <w:style w:type="paragraph" w:customStyle="1" w:styleId="Recuodecorpodetexto31">
    <w:name w:val="Recuo de corpo de texto 31"/>
    <w:basedOn w:val="Normal"/>
    <w:rsid w:val="005922E5"/>
    <w:pPr>
      <w:tabs>
        <w:tab w:val="left" w:leader="underscore" w:pos="1802"/>
        <w:tab w:val="left" w:pos="3376"/>
        <w:tab w:val="right" w:leader="dot" w:pos="5394"/>
      </w:tabs>
      <w:overflowPunct/>
      <w:autoSpaceDE/>
      <w:autoSpaceDN/>
      <w:adjustRightInd/>
      <w:ind w:firstLine="2268"/>
      <w:jc w:val="both"/>
      <w:textAlignment w:val="auto"/>
    </w:pPr>
  </w:style>
  <w:style w:type="paragraph" w:customStyle="1" w:styleId="western">
    <w:name w:val="western"/>
    <w:basedOn w:val="Normal"/>
    <w:rsid w:val="002513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0234AA"/>
    <w:pPr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paragraph" w:customStyle="1" w:styleId="Default">
    <w:name w:val="Default"/>
    <w:rsid w:val="002E7E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19729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B379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8C3BC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C3BC6"/>
    <w:rPr>
      <w:rFonts w:ascii="Arial" w:hAnsi="Arial"/>
      <w:sz w:val="24"/>
    </w:rPr>
  </w:style>
  <w:style w:type="paragraph" w:customStyle="1" w:styleId="Titulo2">
    <w:name w:val="Titulo 2"/>
    <w:basedOn w:val="Normal"/>
    <w:rsid w:val="000B030F"/>
    <w:pPr>
      <w:overflowPunct/>
      <w:jc w:val="both"/>
      <w:textAlignment w:val="auto"/>
    </w:pPr>
    <w:rPr>
      <w:rFonts w:cs="Arial"/>
      <w:b/>
      <w:bCs/>
      <w:color w:val="000000"/>
      <w:sz w:val="28"/>
      <w:szCs w:val="28"/>
    </w:rPr>
  </w:style>
  <w:style w:type="paragraph" w:customStyle="1" w:styleId="PargrafodaLista4">
    <w:name w:val="Parágrafo da Lista4"/>
    <w:basedOn w:val="Normal"/>
    <w:rsid w:val="00451006"/>
    <w:pPr>
      <w:widowControl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48CD-AFDF-4753-8C42-DB041D62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5976</Characters>
  <Application>Microsoft Office Word</Application>
  <DocSecurity>4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(PUBLIC-012/2010)</vt:lpstr>
    </vt:vector>
  </TitlesOfParts>
  <Company>CMBH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(PUBLIC-012/2010)</dc:title>
  <dc:creator>aliner</dc:creator>
  <cp:lastModifiedBy>Larissa Oliveira Lima</cp:lastModifiedBy>
  <cp:revision>2</cp:revision>
  <cp:lastPrinted>2012-01-31T14:36:00Z</cp:lastPrinted>
  <dcterms:created xsi:type="dcterms:W3CDTF">2016-05-30T17:19:00Z</dcterms:created>
  <dcterms:modified xsi:type="dcterms:W3CDTF">2016-05-30T17:19:00Z</dcterms:modified>
</cp:coreProperties>
</file>